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C7" w:rsidRPr="00A849BE" w:rsidRDefault="009C60EF" w:rsidP="009423EE">
      <w:pPr>
        <w:kinsoku w:val="0"/>
        <w:overflowPunct w:val="0"/>
        <w:adjustRightInd w:val="0"/>
        <w:snapToGrid w:val="0"/>
        <w:spacing w:beforeLines="50" w:line="360" w:lineRule="auto"/>
        <w:ind w:left="480" w:hanging="480"/>
        <w:jc w:val="center"/>
        <w:outlineLvl w:val="0"/>
        <w:rPr>
          <w:rFonts w:ascii="標楷體" w:eastAsia="標楷體" w:hAnsi="標楷體"/>
          <w:b/>
          <w:sz w:val="36"/>
          <w:szCs w:val="36"/>
        </w:rPr>
      </w:pPr>
      <w:bookmarkStart w:id="0" w:name="_Toc487209752"/>
      <w:bookmarkStart w:id="1" w:name="_Toc61939422"/>
      <w:bookmarkStart w:id="2" w:name="_Ref469922634"/>
      <w:r>
        <w:rPr>
          <w:rFonts w:ascii="標楷體" w:eastAsia="標楷體" w:hAnsi="標楷體" w:hint="eastAsia"/>
          <w:b/>
          <w:sz w:val="36"/>
          <w:szCs w:val="36"/>
        </w:rPr>
        <w:t>花蓮縣吉安鄉公所清潔隊</w:t>
      </w:r>
    </w:p>
    <w:p w:rsidR="003D48F8" w:rsidRPr="00A849BE" w:rsidRDefault="00495CC7" w:rsidP="009423EE">
      <w:pPr>
        <w:kinsoku w:val="0"/>
        <w:overflowPunct w:val="0"/>
        <w:adjustRightInd w:val="0"/>
        <w:snapToGrid w:val="0"/>
        <w:spacing w:beforeLines="50" w:line="360" w:lineRule="auto"/>
        <w:jc w:val="center"/>
        <w:outlineLvl w:val="0"/>
        <w:rPr>
          <w:rFonts w:ascii="標楷體" w:eastAsia="標楷體" w:hAnsi="標楷體"/>
          <w:b/>
          <w:sz w:val="36"/>
          <w:szCs w:val="36"/>
        </w:rPr>
      </w:pPr>
      <w:r w:rsidRPr="00A849BE">
        <w:rPr>
          <w:rFonts w:ascii="標楷體" w:eastAsia="標楷體" w:hAnsi="標楷體" w:hint="eastAsia"/>
          <w:b/>
          <w:sz w:val="36"/>
          <w:szCs w:val="36"/>
        </w:rPr>
        <w:t>「</w:t>
      </w:r>
      <w:r w:rsidR="00124AD4">
        <w:rPr>
          <w:rFonts w:ascii="標楷體" w:eastAsia="標楷體" w:hAnsi="標楷體" w:hint="eastAsia"/>
          <w:b/>
          <w:sz w:val="36"/>
          <w:szCs w:val="36"/>
        </w:rPr>
        <w:t>停車場</w:t>
      </w:r>
      <w:r w:rsidRPr="00A849BE">
        <w:rPr>
          <w:rFonts w:ascii="標楷體" w:eastAsia="標楷體" w:hAnsi="標楷體" w:hint="eastAsia"/>
          <w:b/>
          <w:sz w:val="36"/>
          <w:szCs w:val="36"/>
        </w:rPr>
        <w:t>太陽光電發電系統</w:t>
      </w:r>
      <w:r w:rsidR="009C60EF" w:rsidRPr="009C60EF">
        <w:rPr>
          <w:rFonts w:ascii="標楷體" w:eastAsia="標楷體" w:hAnsi="標楷體" w:hint="eastAsia"/>
          <w:b/>
          <w:sz w:val="36"/>
          <w:szCs w:val="36"/>
        </w:rPr>
        <w:t>租賃</w:t>
      </w:r>
      <w:r w:rsidR="008269BB" w:rsidRPr="009C60EF">
        <w:rPr>
          <w:rFonts w:ascii="標楷體" w:eastAsia="標楷體" w:hAnsi="標楷體" w:hint="eastAsia"/>
          <w:b/>
          <w:sz w:val="36"/>
          <w:szCs w:val="36"/>
        </w:rPr>
        <w:t>案</w:t>
      </w:r>
      <w:r w:rsidRPr="009C60EF">
        <w:rPr>
          <w:rFonts w:ascii="標楷體" w:eastAsia="標楷體" w:hAnsi="標楷體" w:hint="eastAsia"/>
          <w:b/>
          <w:sz w:val="36"/>
          <w:szCs w:val="36"/>
        </w:rPr>
        <w:t>」</w:t>
      </w:r>
    </w:p>
    <w:p w:rsidR="00495CC7" w:rsidRPr="00A849BE" w:rsidRDefault="00495CC7" w:rsidP="009423EE">
      <w:pPr>
        <w:kinsoku w:val="0"/>
        <w:overflowPunct w:val="0"/>
        <w:adjustRightInd w:val="0"/>
        <w:snapToGrid w:val="0"/>
        <w:spacing w:beforeLines="50" w:line="360" w:lineRule="auto"/>
        <w:jc w:val="center"/>
        <w:outlineLvl w:val="0"/>
        <w:rPr>
          <w:rFonts w:ascii="標楷體" w:eastAsia="標楷體" w:hAnsi="標楷體"/>
          <w:b/>
          <w:sz w:val="36"/>
          <w:szCs w:val="36"/>
        </w:rPr>
      </w:pPr>
      <w:r w:rsidRPr="00A849BE">
        <w:rPr>
          <w:rFonts w:ascii="標楷體" w:eastAsia="標楷體" w:hAnsi="標楷體" w:hint="eastAsia"/>
          <w:b/>
          <w:sz w:val="36"/>
          <w:szCs w:val="36"/>
        </w:rPr>
        <w:t>投標須知</w:t>
      </w:r>
    </w:p>
    <w:p w:rsidR="00495CC7" w:rsidRPr="00A849BE" w:rsidRDefault="00495CC7" w:rsidP="009423EE">
      <w:pPr>
        <w:numPr>
          <w:ilvl w:val="0"/>
          <w:numId w:val="1"/>
        </w:numPr>
        <w:kinsoku w:val="0"/>
        <w:overflowPunct w:val="0"/>
        <w:adjustRightInd w:val="0"/>
        <w:snapToGrid w:val="0"/>
        <w:spacing w:beforeLines="50" w:line="360" w:lineRule="auto"/>
        <w:ind w:left="561" w:hanging="561"/>
        <w:jc w:val="both"/>
        <w:outlineLvl w:val="0"/>
        <w:rPr>
          <w:rFonts w:ascii="標楷體" w:eastAsia="標楷體" w:hAnsi="標楷體"/>
          <w:b/>
          <w:sz w:val="28"/>
          <w:szCs w:val="28"/>
        </w:rPr>
      </w:pPr>
      <w:r w:rsidRPr="00A849BE">
        <w:rPr>
          <w:rFonts w:ascii="標楷體" w:eastAsia="標楷體" w:hAnsi="標楷體"/>
          <w:b/>
          <w:sz w:val="28"/>
          <w:szCs w:val="28"/>
        </w:rPr>
        <w:t>目的</w:t>
      </w:r>
      <w:bookmarkEnd w:id="0"/>
      <w:bookmarkEnd w:id="1"/>
    </w:p>
    <w:p w:rsidR="00ED728A" w:rsidRDefault="009C60EF" w:rsidP="009423EE">
      <w:pPr>
        <w:kinsoku w:val="0"/>
        <w:overflowPunct w:val="0"/>
        <w:adjustRightInd w:val="0"/>
        <w:snapToGrid w:val="0"/>
        <w:spacing w:afterLines="25" w:line="288" w:lineRule="auto"/>
        <w:ind w:leftChars="200" w:left="480"/>
        <w:jc w:val="both"/>
        <w:rPr>
          <w:rFonts w:ascii="標楷體" w:eastAsia="標楷體" w:hAnsi="標楷體"/>
          <w:sz w:val="28"/>
          <w:szCs w:val="28"/>
        </w:rPr>
      </w:pPr>
      <w:r>
        <w:rPr>
          <w:rFonts w:ascii="標楷體" w:eastAsia="標楷體" w:hAnsi="標楷體" w:hint="eastAsia"/>
          <w:sz w:val="28"/>
          <w:szCs w:val="28"/>
          <w:u w:val="single"/>
        </w:rPr>
        <w:t>花蓮縣吉安鄉公所清潔隊</w:t>
      </w:r>
      <w:r w:rsidR="00495CC7" w:rsidRPr="00A849BE">
        <w:rPr>
          <w:rFonts w:ascii="標楷體" w:eastAsia="標楷體" w:hAnsi="標楷體" w:hint="eastAsia"/>
          <w:sz w:val="28"/>
          <w:szCs w:val="28"/>
        </w:rPr>
        <w:t>（以下簡稱</w:t>
      </w:r>
      <w:r>
        <w:rPr>
          <w:rFonts w:ascii="標楷體" w:eastAsia="標楷體" w:hAnsi="標楷體" w:hint="eastAsia"/>
          <w:sz w:val="28"/>
          <w:szCs w:val="28"/>
        </w:rPr>
        <w:t>本隊</w:t>
      </w:r>
      <w:r w:rsidR="00495CC7" w:rsidRPr="00A849BE">
        <w:rPr>
          <w:rFonts w:ascii="標楷體" w:eastAsia="標楷體" w:hAnsi="標楷體" w:hint="eastAsia"/>
          <w:sz w:val="28"/>
          <w:szCs w:val="28"/>
        </w:rPr>
        <w:t>）辦理「</w:t>
      </w:r>
      <w:r>
        <w:rPr>
          <w:rFonts w:ascii="標楷體" w:eastAsia="標楷體" w:hAnsi="標楷體" w:hint="eastAsia"/>
          <w:sz w:val="28"/>
          <w:szCs w:val="28"/>
        </w:rPr>
        <w:t>花蓮縣吉安鄉公所清潔隊</w:t>
      </w:r>
      <w:r w:rsidR="00495CC7" w:rsidRPr="00A849BE">
        <w:rPr>
          <w:rFonts w:ascii="標楷體" w:eastAsia="標楷體" w:hAnsi="標楷體" w:hint="eastAsia"/>
          <w:sz w:val="28"/>
          <w:szCs w:val="28"/>
        </w:rPr>
        <w:t>停車場太陽光電發電系統</w:t>
      </w:r>
      <w:r>
        <w:rPr>
          <w:rFonts w:ascii="標楷體" w:eastAsia="標楷體" w:hAnsi="標楷體" w:hint="eastAsia"/>
          <w:sz w:val="28"/>
          <w:szCs w:val="28"/>
        </w:rPr>
        <w:t>租賃案</w:t>
      </w:r>
      <w:r w:rsidR="00495CC7" w:rsidRPr="00A849BE">
        <w:rPr>
          <w:rFonts w:ascii="標楷體" w:eastAsia="標楷體" w:hAnsi="標楷體" w:hint="eastAsia"/>
          <w:sz w:val="28"/>
          <w:szCs w:val="28"/>
        </w:rPr>
        <w:t>」</w:t>
      </w:r>
      <w:r w:rsidR="00495CC7" w:rsidRPr="00A849BE">
        <w:rPr>
          <w:rFonts w:ascii="標楷體" w:eastAsia="標楷體" w:hAnsi="標楷體"/>
          <w:sz w:val="28"/>
          <w:szCs w:val="28"/>
        </w:rPr>
        <w:t>，</w:t>
      </w:r>
      <w:r w:rsidR="00177914">
        <w:rPr>
          <w:rFonts w:ascii="標楷體" w:eastAsia="標楷體" w:hAnsi="標楷體" w:hint="eastAsia"/>
          <w:sz w:val="28"/>
          <w:szCs w:val="28"/>
        </w:rPr>
        <w:t>(</w:t>
      </w:r>
      <w:r w:rsidR="00ED728A">
        <w:rPr>
          <w:rFonts w:ascii="標楷體" w:eastAsia="標楷體" w:hAnsi="標楷體" w:hint="eastAsia"/>
          <w:sz w:val="28"/>
          <w:szCs w:val="28"/>
        </w:rPr>
        <w:t>以下簡稱本</w:t>
      </w:r>
      <w:bookmarkEnd w:id="2"/>
      <w:r>
        <w:rPr>
          <w:rFonts w:ascii="標楷體" w:eastAsia="標楷體" w:hAnsi="標楷體" w:hint="eastAsia"/>
          <w:sz w:val="28"/>
          <w:szCs w:val="28"/>
        </w:rPr>
        <w:t>案</w:t>
      </w:r>
      <w:r w:rsidR="00177914">
        <w:rPr>
          <w:rFonts w:ascii="標楷體" w:eastAsia="標楷體" w:hAnsi="標楷體" w:hint="eastAsia"/>
          <w:sz w:val="28"/>
          <w:szCs w:val="28"/>
        </w:rPr>
        <w:t>)</w:t>
      </w:r>
      <w:r w:rsidR="00ED728A">
        <w:rPr>
          <w:rFonts w:ascii="標楷體" w:eastAsia="標楷體" w:hAnsi="標楷體" w:hint="eastAsia"/>
          <w:sz w:val="28"/>
          <w:szCs w:val="28"/>
        </w:rPr>
        <w:t>，</w:t>
      </w:r>
      <w:r>
        <w:rPr>
          <w:rFonts w:ascii="標楷體" w:eastAsia="標楷體" w:hAnsi="標楷體" w:hint="eastAsia"/>
          <w:sz w:val="28"/>
          <w:szCs w:val="28"/>
        </w:rPr>
        <w:t>特訂</w:t>
      </w:r>
      <w:r w:rsidR="00495CC7" w:rsidRPr="00A849BE">
        <w:rPr>
          <w:rFonts w:ascii="標楷體" w:eastAsia="標楷體" w:hAnsi="標楷體" w:hint="eastAsia"/>
          <w:sz w:val="28"/>
          <w:szCs w:val="28"/>
        </w:rPr>
        <w:t>本投標須知。</w:t>
      </w:r>
    </w:p>
    <w:p w:rsidR="00495CC7" w:rsidRDefault="00495CC7" w:rsidP="009423EE">
      <w:pPr>
        <w:kinsoku w:val="0"/>
        <w:overflowPunct w:val="0"/>
        <w:adjustRightInd w:val="0"/>
        <w:snapToGrid w:val="0"/>
        <w:spacing w:afterLines="25" w:line="288" w:lineRule="auto"/>
        <w:ind w:leftChars="200" w:left="480"/>
        <w:jc w:val="both"/>
        <w:rPr>
          <w:rFonts w:ascii="標楷體" w:eastAsia="標楷體" w:hAnsi="標楷體"/>
          <w:sz w:val="28"/>
          <w:szCs w:val="28"/>
        </w:rPr>
      </w:pPr>
      <w:r w:rsidRPr="00A849BE">
        <w:rPr>
          <w:rFonts w:ascii="標楷體" w:eastAsia="標楷體" w:hAnsi="標楷體" w:hint="eastAsia"/>
          <w:sz w:val="28"/>
          <w:szCs w:val="28"/>
        </w:rPr>
        <w:t>參加投標廠商應受本須知之約束，如有違反本須知任</w:t>
      </w:r>
      <w:proofErr w:type="gramStart"/>
      <w:r w:rsidRPr="00A849BE">
        <w:rPr>
          <w:rFonts w:ascii="標楷體" w:eastAsia="標楷體" w:hAnsi="標楷體" w:hint="eastAsia"/>
          <w:sz w:val="28"/>
          <w:szCs w:val="28"/>
        </w:rPr>
        <w:t>一</w:t>
      </w:r>
      <w:proofErr w:type="gramEnd"/>
      <w:r w:rsidRPr="00A849BE">
        <w:rPr>
          <w:rFonts w:ascii="標楷體" w:eastAsia="標楷體" w:hAnsi="標楷體" w:hint="eastAsia"/>
          <w:sz w:val="28"/>
          <w:szCs w:val="28"/>
        </w:rPr>
        <w:t>內容，</w:t>
      </w:r>
      <w:proofErr w:type="gramStart"/>
      <w:r w:rsidRPr="00A849BE">
        <w:rPr>
          <w:rFonts w:ascii="標楷體" w:eastAsia="標楷體" w:hAnsi="標楷體" w:hint="eastAsia"/>
          <w:sz w:val="28"/>
          <w:szCs w:val="28"/>
        </w:rPr>
        <w:t>均屬投標</w:t>
      </w:r>
      <w:proofErr w:type="gramEnd"/>
      <w:r w:rsidRPr="00A849BE">
        <w:rPr>
          <w:rFonts w:ascii="標楷體" w:eastAsia="標楷體" w:hAnsi="標楷體" w:hint="eastAsia"/>
          <w:sz w:val="28"/>
          <w:szCs w:val="28"/>
        </w:rPr>
        <w:t>無效。本案經評選會議之得標廠商僅取得</w:t>
      </w:r>
      <w:r w:rsidR="00124AD4">
        <w:rPr>
          <w:rFonts w:ascii="標楷體" w:eastAsia="標楷體" w:hAnsi="標楷體" w:hint="eastAsia"/>
          <w:sz w:val="28"/>
          <w:szCs w:val="28"/>
        </w:rPr>
        <w:t>本所</w:t>
      </w:r>
      <w:r w:rsidRPr="00A849BE">
        <w:rPr>
          <w:rFonts w:ascii="標楷體" w:eastAsia="標楷體" w:hAnsi="標楷體" w:hint="eastAsia"/>
          <w:sz w:val="28"/>
          <w:szCs w:val="28"/>
        </w:rPr>
        <w:t>太陽光電發電系統開發之資格，仍須經投標計畫書之審查確認開發方法。</w:t>
      </w:r>
    </w:p>
    <w:p w:rsidR="00D93B1A" w:rsidRPr="00B140EF" w:rsidRDefault="00D93B1A" w:rsidP="009423EE">
      <w:pPr>
        <w:numPr>
          <w:ilvl w:val="0"/>
          <w:numId w:val="1"/>
        </w:numPr>
        <w:kinsoku w:val="0"/>
        <w:overflowPunct w:val="0"/>
        <w:adjustRightInd w:val="0"/>
        <w:snapToGrid w:val="0"/>
        <w:spacing w:beforeLines="50" w:line="360" w:lineRule="auto"/>
        <w:ind w:left="561" w:hanging="561"/>
        <w:jc w:val="both"/>
        <w:outlineLvl w:val="0"/>
        <w:rPr>
          <w:rFonts w:ascii="Times New Roman" w:hAnsi="Times New Roman" w:cs="Times New Roman"/>
        </w:rPr>
      </w:pPr>
      <w:r w:rsidRPr="00D93B1A">
        <w:rPr>
          <w:rFonts w:ascii="標楷體" w:eastAsia="標楷體" w:hAnsi="標楷體"/>
          <w:b/>
          <w:sz w:val="28"/>
          <w:szCs w:val="28"/>
        </w:rPr>
        <w:t>本須知相關用詞定義如下：</w:t>
      </w:r>
    </w:p>
    <w:p w:rsidR="00D93B1A" w:rsidRPr="00D93B1A" w:rsidRDefault="00D93B1A" w:rsidP="009423EE">
      <w:pPr>
        <w:pStyle w:val="a7"/>
        <w:numPr>
          <w:ilvl w:val="0"/>
          <w:numId w:val="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sz w:val="28"/>
          <w:szCs w:val="28"/>
        </w:rPr>
        <w:t>太陽光電發電系統：係指符合「太陽光電發電系統設置補助作業要點」第二條第一項第一款所定義之發電系統，即指利用太陽電池轉換太陽光能為電能並可展示太陽光電發電應用功效之整體設備。</w:t>
      </w:r>
    </w:p>
    <w:p w:rsidR="00D93B1A" w:rsidRPr="00D93B1A" w:rsidRDefault="00D93B1A" w:rsidP="009423EE">
      <w:pPr>
        <w:pStyle w:val="a7"/>
        <w:numPr>
          <w:ilvl w:val="0"/>
          <w:numId w:val="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sz w:val="28"/>
          <w:szCs w:val="28"/>
        </w:rPr>
        <w:t>太陽光電發電設備：係指符合「再生能源發電設備設置管理辦法」第三條第一項第五款所定義之發電設備。</w:t>
      </w:r>
    </w:p>
    <w:p w:rsidR="00D93B1A" w:rsidRPr="00D93B1A" w:rsidRDefault="00D93B1A" w:rsidP="009423EE">
      <w:pPr>
        <w:pStyle w:val="a7"/>
        <w:numPr>
          <w:ilvl w:val="0"/>
          <w:numId w:val="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sz w:val="28"/>
          <w:szCs w:val="28"/>
        </w:rPr>
        <w:t>系統設置容量：</w:t>
      </w:r>
      <w:proofErr w:type="gramStart"/>
      <w:r w:rsidRPr="00D93B1A">
        <w:rPr>
          <w:rFonts w:ascii="標楷體" w:eastAsia="標楷體" w:hAnsi="標楷體"/>
          <w:sz w:val="28"/>
          <w:szCs w:val="28"/>
        </w:rPr>
        <w:t>指欲裝</w:t>
      </w:r>
      <w:proofErr w:type="gramEnd"/>
      <w:r w:rsidRPr="00D93B1A">
        <w:rPr>
          <w:rFonts w:ascii="標楷體" w:eastAsia="標楷體" w:hAnsi="標楷體"/>
          <w:sz w:val="28"/>
          <w:szCs w:val="28"/>
        </w:rPr>
        <w:t>設之太陽發電</w:t>
      </w:r>
      <w:proofErr w:type="gramStart"/>
      <w:r w:rsidRPr="00D93B1A">
        <w:rPr>
          <w:rFonts w:ascii="標楷體" w:eastAsia="標楷體" w:hAnsi="標楷體"/>
          <w:sz w:val="28"/>
          <w:szCs w:val="28"/>
        </w:rPr>
        <w:t>設備組列中</w:t>
      </w:r>
      <w:proofErr w:type="gramEnd"/>
      <w:r w:rsidRPr="00D93B1A">
        <w:rPr>
          <w:rFonts w:ascii="標楷體" w:eastAsia="標楷體" w:hAnsi="標楷體"/>
          <w:sz w:val="28"/>
          <w:szCs w:val="28"/>
        </w:rPr>
        <w:t>所有模組額定功率之總合（模組額定功率以模組標籤上標示之功率為憑）。</w:t>
      </w:r>
    </w:p>
    <w:p w:rsidR="00D93B1A" w:rsidRPr="00D93B1A" w:rsidRDefault="00D93B1A" w:rsidP="009423EE">
      <w:pPr>
        <w:pStyle w:val="a7"/>
        <w:numPr>
          <w:ilvl w:val="0"/>
          <w:numId w:val="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sz w:val="28"/>
          <w:szCs w:val="28"/>
        </w:rPr>
        <w:t>峰</w:t>
      </w:r>
      <w:proofErr w:type="gramStart"/>
      <w:r w:rsidRPr="00D93B1A">
        <w:rPr>
          <w:rFonts w:ascii="標楷體" w:eastAsia="標楷體" w:hAnsi="標楷體"/>
          <w:sz w:val="28"/>
          <w:szCs w:val="28"/>
        </w:rPr>
        <w:t>瓩</w:t>
      </w:r>
      <w:proofErr w:type="gramEnd"/>
      <w:r w:rsidRPr="00D93B1A">
        <w:rPr>
          <w:rFonts w:ascii="標楷體" w:eastAsia="標楷體" w:hAnsi="標楷體"/>
          <w:sz w:val="28"/>
          <w:szCs w:val="28"/>
        </w:rPr>
        <w:t>(</w:t>
      </w:r>
      <w:proofErr w:type="spellStart"/>
      <w:r w:rsidRPr="00D93B1A">
        <w:rPr>
          <w:rFonts w:ascii="標楷體" w:eastAsia="標楷體" w:hAnsi="標楷體"/>
          <w:sz w:val="28"/>
          <w:szCs w:val="28"/>
        </w:rPr>
        <w:t>kwp</w:t>
      </w:r>
      <w:proofErr w:type="spellEnd"/>
      <w:r w:rsidRPr="00D93B1A">
        <w:rPr>
          <w:rFonts w:ascii="標楷體" w:eastAsia="標楷體" w:hAnsi="標楷體"/>
          <w:sz w:val="28"/>
          <w:szCs w:val="28"/>
        </w:rPr>
        <w:t xml:space="preserve">)：指設置容量計算單位，為裝設之太陽電池模板於標準狀況（模板溫度 </w:t>
      </w:r>
      <w:smartTag w:uri="urn:schemas-microsoft-com:office:smarttags" w:element="chmetcnv">
        <w:smartTagPr>
          <w:attr w:name="TCSC" w:val="0"/>
          <w:attr w:name="NumberType" w:val="1"/>
          <w:attr w:name="Negative" w:val="False"/>
          <w:attr w:name="HasSpace" w:val="False"/>
          <w:attr w:name="SourceValue" w:val="25"/>
          <w:attr w:name="UnitName" w:val="℃"/>
        </w:smartTagPr>
        <w:r w:rsidRPr="00D93B1A">
          <w:rPr>
            <w:rFonts w:ascii="標楷體" w:eastAsia="標楷體" w:hAnsi="標楷體"/>
            <w:sz w:val="28"/>
            <w:szCs w:val="28"/>
          </w:rPr>
          <w:t>25℃</w:t>
        </w:r>
      </w:smartTag>
      <w:r w:rsidRPr="00D93B1A">
        <w:rPr>
          <w:rFonts w:ascii="標楷體" w:eastAsia="標楷體" w:hAnsi="標楷體"/>
          <w:sz w:val="28"/>
          <w:szCs w:val="28"/>
        </w:rPr>
        <w:t xml:space="preserve">，AM1.5 1,000W／m2 </w:t>
      </w:r>
      <w:proofErr w:type="gramStart"/>
      <w:r w:rsidRPr="00D93B1A">
        <w:rPr>
          <w:rFonts w:ascii="標楷體" w:eastAsia="標楷體" w:hAnsi="標楷體"/>
          <w:sz w:val="28"/>
          <w:szCs w:val="28"/>
        </w:rPr>
        <w:t>太</w:t>
      </w:r>
      <w:proofErr w:type="gramEnd"/>
      <w:r w:rsidRPr="00D93B1A">
        <w:rPr>
          <w:rFonts w:ascii="標楷體" w:eastAsia="標楷體" w:hAnsi="標楷體"/>
          <w:sz w:val="28"/>
          <w:szCs w:val="28"/>
        </w:rPr>
        <w:t>陽光照射）下最大發電量的總和。</w:t>
      </w:r>
    </w:p>
    <w:p w:rsidR="00D93B1A" w:rsidRPr="00D93B1A" w:rsidRDefault="00D93B1A" w:rsidP="009423EE">
      <w:pPr>
        <w:pStyle w:val="a7"/>
        <w:numPr>
          <w:ilvl w:val="0"/>
          <w:numId w:val="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hint="eastAsia"/>
          <w:sz w:val="28"/>
          <w:szCs w:val="28"/>
        </w:rPr>
        <w:t>基本系統設置容量：指規劃設置太陽能發電設備之最低設置容量，</w:t>
      </w:r>
      <w:r w:rsidRPr="008B429B">
        <w:rPr>
          <w:rFonts w:ascii="標楷體" w:eastAsia="標楷體" w:hAnsi="標楷體" w:hint="eastAsia"/>
          <w:b/>
          <w:sz w:val="28"/>
          <w:szCs w:val="28"/>
        </w:rPr>
        <w:t>本案最低設置容量為</w:t>
      </w:r>
      <w:r w:rsidR="00124AD4">
        <w:rPr>
          <w:rFonts w:ascii="標楷體" w:eastAsia="標楷體" w:hAnsi="標楷體"/>
          <w:b/>
          <w:sz w:val="28"/>
          <w:szCs w:val="28"/>
        </w:rPr>
        <w:t>2</w:t>
      </w:r>
      <w:r w:rsidR="009C60EF">
        <w:rPr>
          <w:rFonts w:ascii="標楷體" w:eastAsia="標楷體" w:hAnsi="標楷體"/>
          <w:b/>
          <w:sz w:val="28"/>
          <w:szCs w:val="28"/>
        </w:rPr>
        <w:t>9</w:t>
      </w:r>
      <w:r w:rsidR="00124AD4">
        <w:rPr>
          <w:rFonts w:ascii="標楷體" w:eastAsia="標楷體" w:hAnsi="標楷體"/>
          <w:b/>
          <w:sz w:val="28"/>
          <w:szCs w:val="28"/>
        </w:rPr>
        <w:t>0</w:t>
      </w:r>
      <w:r w:rsidRPr="008B429B">
        <w:rPr>
          <w:rFonts w:ascii="標楷體" w:eastAsia="標楷體" w:hAnsi="標楷體"/>
          <w:b/>
          <w:sz w:val="28"/>
          <w:szCs w:val="28"/>
        </w:rPr>
        <w:t>峰</w:t>
      </w:r>
      <w:proofErr w:type="gramStart"/>
      <w:r w:rsidRPr="008B429B">
        <w:rPr>
          <w:rFonts w:ascii="標楷體" w:eastAsia="標楷體" w:hAnsi="標楷體"/>
          <w:b/>
          <w:sz w:val="28"/>
          <w:szCs w:val="28"/>
        </w:rPr>
        <w:t>瓩</w:t>
      </w:r>
      <w:proofErr w:type="gramEnd"/>
      <w:r w:rsidRPr="008B429B">
        <w:rPr>
          <w:rFonts w:ascii="標楷體" w:eastAsia="標楷體" w:hAnsi="標楷體"/>
          <w:b/>
          <w:sz w:val="28"/>
          <w:szCs w:val="28"/>
        </w:rPr>
        <w:t>(</w:t>
      </w:r>
      <w:proofErr w:type="spellStart"/>
      <w:r w:rsidRPr="008B429B">
        <w:rPr>
          <w:rFonts w:ascii="標楷體" w:eastAsia="標楷體" w:hAnsi="標楷體"/>
          <w:b/>
          <w:sz w:val="28"/>
          <w:szCs w:val="28"/>
        </w:rPr>
        <w:t>kwp</w:t>
      </w:r>
      <w:proofErr w:type="spellEnd"/>
      <w:r w:rsidRPr="008B429B">
        <w:rPr>
          <w:rFonts w:ascii="標楷體" w:eastAsia="標楷體" w:hAnsi="標楷體"/>
          <w:b/>
          <w:sz w:val="28"/>
          <w:szCs w:val="28"/>
        </w:rPr>
        <w:t>)</w:t>
      </w:r>
      <w:r w:rsidRPr="0062580A">
        <w:rPr>
          <w:rFonts w:ascii="標楷體" w:eastAsia="標楷體" w:hAnsi="標楷體" w:hint="eastAsia"/>
          <w:sz w:val="28"/>
          <w:szCs w:val="28"/>
        </w:rPr>
        <w:t>。</w:t>
      </w:r>
      <w:r w:rsidR="00852301" w:rsidRPr="007B5F60">
        <w:rPr>
          <w:rFonts w:eastAsia="標楷體" w:hAnsi="標楷體"/>
          <w:color w:val="000000"/>
          <w:sz w:val="28"/>
          <w:szCs w:val="28"/>
        </w:rPr>
        <w:t>投標設備</w:t>
      </w:r>
      <w:r w:rsidR="00852301">
        <w:rPr>
          <w:rFonts w:eastAsia="標楷體" w:hAnsi="標楷體"/>
          <w:color w:val="000000"/>
          <w:sz w:val="28"/>
          <w:szCs w:val="28"/>
        </w:rPr>
        <w:t>裝置</w:t>
      </w:r>
      <w:r w:rsidR="00852301" w:rsidRPr="007B5F60">
        <w:rPr>
          <w:rFonts w:eastAsia="標楷體" w:hAnsi="標楷體"/>
          <w:color w:val="000000"/>
          <w:sz w:val="28"/>
          <w:szCs w:val="28"/>
        </w:rPr>
        <w:t>容量上限容量不超過</w:t>
      </w:r>
      <w:r w:rsidR="009C60EF">
        <w:rPr>
          <w:rFonts w:ascii="標楷體" w:eastAsia="標楷體" w:hAnsi="標楷體"/>
          <w:b/>
          <w:sz w:val="28"/>
          <w:szCs w:val="28"/>
        </w:rPr>
        <w:t>390</w:t>
      </w:r>
      <w:r w:rsidR="00852301" w:rsidRPr="0035038D">
        <w:rPr>
          <w:rFonts w:eastAsia="標楷體" w:hAnsi="標楷體"/>
          <w:b/>
          <w:sz w:val="28"/>
          <w:szCs w:val="28"/>
        </w:rPr>
        <w:t>峰</w:t>
      </w:r>
      <w:proofErr w:type="gramStart"/>
      <w:r w:rsidR="00852301" w:rsidRPr="0035038D">
        <w:rPr>
          <w:rFonts w:eastAsia="標楷體" w:hAnsi="標楷體"/>
          <w:b/>
          <w:sz w:val="28"/>
          <w:szCs w:val="28"/>
        </w:rPr>
        <w:t>瓩</w:t>
      </w:r>
      <w:proofErr w:type="gramEnd"/>
      <w:r w:rsidR="00852301" w:rsidRPr="0035038D">
        <w:rPr>
          <w:rFonts w:eastAsia="標楷體" w:hAnsi="標楷體"/>
          <w:b/>
          <w:sz w:val="28"/>
          <w:szCs w:val="28"/>
        </w:rPr>
        <w:t>（</w:t>
      </w:r>
      <w:proofErr w:type="spellStart"/>
      <w:r w:rsidR="00852301" w:rsidRPr="0035038D">
        <w:rPr>
          <w:rFonts w:eastAsia="標楷體"/>
          <w:b/>
          <w:sz w:val="28"/>
          <w:szCs w:val="28"/>
        </w:rPr>
        <w:t>kWp</w:t>
      </w:r>
      <w:proofErr w:type="spellEnd"/>
      <w:r w:rsidR="00852301" w:rsidRPr="0035038D">
        <w:rPr>
          <w:rFonts w:eastAsia="標楷體" w:hAnsi="標楷體"/>
          <w:b/>
          <w:sz w:val="28"/>
          <w:szCs w:val="28"/>
        </w:rPr>
        <w:t>）</w:t>
      </w:r>
      <w:r w:rsidR="00852301" w:rsidRPr="007B5F60">
        <w:rPr>
          <w:rFonts w:eastAsia="標楷體" w:hAnsi="標楷體"/>
          <w:color w:val="000000"/>
          <w:sz w:val="28"/>
          <w:szCs w:val="28"/>
        </w:rPr>
        <w:t>。低於下</w:t>
      </w:r>
      <w:r w:rsidR="00852301">
        <w:rPr>
          <w:rFonts w:eastAsia="標楷體" w:hAnsi="標楷體" w:hint="eastAsia"/>
          <w:color w:val="000000"/>
          <w:sz w:val="28"/>
          <w:szCs w:val="28"/>
        </w:rPr>
        <w:t>限</w:t>
      </w:r>
      <w:r w:rsidR="00852301">
        <w:rPr>
          <w:rFonts w:eastAsia="標楷體" w:hAnsi="標楷體"/>
          <w:color w:val="000000"/>
          <w:sz w:val="28"/>
          <w:szCs w:val="28"/>
        </w:rPr>
        <w:t>容量或超</w:t>
      </w:r>
      <w:r w:rsidR="00852301">
        <w:rPr>
          <w:rFonts w:eastAsia="標楷體" w:hAnsi="標楷體" w:hint="eastAsia"/>
          <w:color w:val="000000"/>
          <w:sz w:val="28"/>
          <w:szCs w:val="28"/>
        </w:rPr>
        <w:t>過</w:t>
      </w:r>
      <w:r w:rsidR="00852301" w:rsidRPr="007B5F60">
        <w:rPr>
          <w:rFonts w:eastAsia="標楷體" w:hAnsi="標楷體"/>
          <w:color w:val="000000"/>
          <w:sz w:val="28"/>
          <w:szCs w:val="28"/>
        </w:rPr>
        <w:t>上限容量者，視為無效標單。</w:t>
      </w:r>
    </w:p>
    <w:p w:rsidR="00D93B1A" w:rsidRPr="00D93B1A" w:rsidRDefault="00D93B1A" w:rsidP="009423EE">
      <w:pPr>
        <w:pStyle w:val="a7"/>
        <w:numPr>
          <w:ilvl w:val="0"/>
          <w:numId w:val="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hint="eastAsia"/>
          <w:sz w:val="28"/>
          <w:szCs w:val="28"/>
        </w:rPr>
        <w:t>投資系統設置容量：係指投標廠商經經濟部能源局同意備案</w:t>
      </w:r>
      <w:r w:rsidRPr="00D93B1A">
        <w:rPr>
          <w:rFonts w:ascii="標楷體" w:eastAsia="標楷體" w:hAnsi="標楷體" w:hint="eastAsia"/>
          <w:sz w:val="28"/>
          <w:szCs w:val="28"/>
        </w:rPr>
        <w:lastRenderedPageBreak/>
        <w:t>設置太陽能發電設備之總設置量，且不可低於基本系統設置容量。</w:t>
      </w:r>
      <w:r w:rsidR="00852301" w:rsidRPr="007B5F60">
        <w:rPr>
          <w:rFonts w:eastAsia="標楷體" w:hAnsi="標楷體"/>
          <w:color w:val="000000"/>
          <w:sz w:val="28"/>
          <w:szCs w:val="28"/>
        </w:rPr>
        <w:t>經</w:t>
      </w:r>
      <w:r w:rsidR="00852301" w:rsidRPr="005349CA">
        <w:rPr>
          <w:rFonts w:eastAsia="標楷體" w:hAnsi="標楷體"/>
          <w:color w:val="000000"/>
          <w:sz w:val="28"/>
          <w:szCs w:val="28"/>
        </w:rPr>
        <w:t>本</w:t>
      </w:r>
      <w:r w:rsidR="00852301" w:rsidRPr="005349CA">
        <w:rPr>
          <w:rFonts w:eastAsia="標楷體" w:hint="eastAsia"/>
          <w:color w:val="000000"/>
          <w:sz w:val="28"/>
          <w:szCs w:val="28"/>
        </w:rPr>
        <w:t>所</w:t>
      </w:r>
      <w:r w:rsidR="00852301" w:rsidRPr="007B5F60">
        <w:rPr>
          <w:rFonts w:eastAsia="標楷體" w:hAnsi="標楷體"/>
          <w:color w:val="000000"/>
          <w:sz w:val="28"/>
          <w:szCs w:val="28"/>
        </w:rPr>
        <w:t>同意核定之設備</w:t>
      </w:r>
      <w:r w:rsidR="00852301">
        <w:rPr>
          <w:rFonts w:eastAsia="標楷體" w:hAnsi="標楷體"/>
          <w:color w:val="000000"/>
          <w:sz w:val="28"/>
          <w:szCs w:val="28"/>
        </w:rPr>
        <w:t>裝置</w:t>
      </w:r>
      <w:r w:rsidR="00852301" w:rsidRPr="007B5F60">
        <w:rPr>
          <w:rFonts w:eastAsia="標楷體" w:hAnsi="標楷體"/>
          <w:color w:val="000000"/>
          <w:sz w:val="28"/>
          <w:szCs w:val="28"/>
        </w:rPr>
        <w:t>容量，得超過投標設備</w:t>
      </w:r>
      <w:r w:rsidR="00852301">
        <w:rPr>
          <w:rFonts w:eastAsia="標楷體" w:hAnsi="標楷體"/>
          <w:color w:val="000000"/>
          <w:sz w:val="28"/>
          <w:szCs w:val="28"/>
        </w:rPr>
        <w:t>裝置</w:t>
      </w:r>
      <w:r w:rsidR="00852301" w:rsidRPr="007B5F60">
        <w:rPr>
          <w:rFonts w:eastAsia="標楷體" w:hAnsi="標楷體"/>
          <w:color w:val="000000"/>
          <w:sz w:val="28"/>
          <w:szCs w:val="28"/>
        </w:rPr>
        <w:t>容量。</w:t>
      </w:r>
    </w:p>
    <w:p w:rsidR="00D93B1A" w:rsidRPr="00D93B1A" w:rsidRDefault="00D93B1A" w:rsidP="009423EE">
      <w:pPr>
        <w:pStyle w:val="a7"/>
        <w:numPr>
          <w:ilvl w:val="0"/>
          <w:numId w:val="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hint="eastAsia"/>
          <w:sz w:val="28"/>
          <w:szCs w:val="28"/>
        </w:rPr>
        <w:t>回饋金：指太陽光電發電設備售電收益乘以回饋金百分比所得金額。</w:t>
      </w:r>
    </w:p>
    <w:p w:rsidR="00495CC7" w:rsidRPr="00A849BE" w:rsidRDefault="00495CC7" w:rsidP="009423EE">
      <w:pPr>
        <w:numPr>
          <w:ilvl w:val="0"/>
          <w:numId w:val="1"/>
        </w:numPr>
        <w:kinsoku w:val="0"/>
        <w:overflowPunct w:val="0"/>
        <w:adjustRightInd w:val="0"/>
        <w:snapToGrid w:val="0"/>
        <w:spacing w:beforeLines="50" w:line="360" w:lineRule="auto"/>
        <w:ind w:left="561" w:hanging="561"/>
        <w:jc w:val="both"/>
        <w:outlineLvl w:val="0"/>
        <w:rPr>
          <w:rFonts w:ascii="標楷體" w:eastAsia="標楷體" w:hAnsi="標楷體"/>
          <w:b/>
          <w:sz w:val="28"/>
          <w:szCs w:val="28"/>
        </w:rPr>
      </w:pPr>
      <w:bookmarkStart w:id="3" w:name="_Toc61939423"/>
      <w:r w:rsidRPr="00A849BE">
        <w:rPr>
          <w:rFonts w:ascii="標楷體" w:eastAsia="標楷體" w:hAnsi="標楷體" w:hint="eastAsia"/>
          <w:b/>
          <w:sz w:val="28"/>
          <w:szCs w:val="28"/>
        </w:rPr>
        <w:t>得標</w:t>
      </w:r>
      <w:r w:rsidR="0079011B" w:rsidRPr="00A849BE">
        <w:rPr>
          <w:rFonts w:ascii="標楷體" w:eastAsia="標楷體" w:hAnsi="標楷體" w:hint="eastAsia"/>
          <w:b/>
          <w:sz w:val="28"/>
          <w:szCs w:val="28"/>
        </w:rPr>
        <w:t>廠商</w:t>
      </w:r>
      <w:r w:rsidRPr="00A849BE">
        <w:rPr>
          <w:rFonts w:ascii="標楷體" w:eastAsia="標楷體" w:hAnsi="標楷體" w:hint="eastAsia"/>
          <w:b/>
          <w:sz w:val="28"/>
          <w:szCs w:val="28"/>
        </w:rPr>
        <w:t>開發權利</w:t>
      </w:r>
      <w:bookmarkEnd w:id="3"/>
    </w:p>
    <w:p w:rsidR="00495CC7" w:rsidRPr="00A849BE" w:rsidRDefault="00495CC7" w:rsidP="009423EE">
      <w:pPr>
        <w:pStyle w:val="a7"/>
        <w:numPr>
          <w:ilvl w:val="0"/>
          <w:numId w:val="62"/>
        </w:numPr>
        <w:tabs>
          <w:tab w:val="left" w:pos="851"/>
        </w:tabs>
        <w:kinsoku w:val="0"/>
        <w:overflowPunct w:val="0"/>
        <w:adjustRightInd w:val="0"/>
        <w:snapToGrid w:val="0"/>
        <w:spacing w:afterLines="50" w:line="288" w:lineRule="auto"/>
        <w:ind w:leftChars="0" w:left="993" w:hanging="283"/>
        <w:jc w:val="both"/>
        <w:rPr>
          <w:rFonts w:ascii="標楷體" w:eastAsia="標楷體" w:hAnsi="標楷體"/>
          <w:sz w:val="28"/>
          <w:szCs w:val="28"/>
        </w:rPr>
      </w:pPr>
      <w:r w:rsidRPr="00A849BE">
        <w:rPr>
          <w:rFonts w:ascii="標楷體" w:eastAsia="標楷體" w:hAnsi="標楷體" w:hint="eastAsia"/>
          <w:sz w:val="28"/>
          <w:szCs w:val="28"/>
        </w:rPr>
        <w:t>權利範圍：</w:t>
      </w:r>
    </w:p>
    <w:p w:rsidR="00495CC7" w:rsidRPr="00A849BE" w:rsidRDefault="00124AD4" w:rsidP="009423EE">
      <w:pPr>
        <w:pStyle w:val="a7"/>
        <w:numPr>
          <w:ilvl w:val="0"/>
          <w:numId w:val="4"/>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Pr>
          <w:rFonts w:ascii="標楷體" w:eastAsia="標楷體" w:hAnsi="標楷體" w:hint="eastAsia"/>
          <w:sz w:val="28"/>
          <w:szCs w:val="28"/>
        </w:rPr>
        <w:t>本所</w:t>
      </w:r>
      <w:r w:rsidR="00495CC7" w:rsidRPr="00A849BE">
        <w:rPr>
          <w:rFonts w:ascii="標楷體" w:eastAsia="標楷體" w:hAnsi="標楷體" w:hint="eastAsia"/>
          <w:sz w:val="28"/>
          <w:szCs w:val="28"/>
        </w:rPr>
        <w:t>公告之「</w:t>
      </w:r>
      <w:r w:rsidR="00042EE9">
        <w:rPr>
          <w:rFonts w:ascii="標楷體" w:eastAsia="標楷體" w:hAnsi="標楷體" w:hint="eastAsia"/>
          <w:sz w:val="28"/>
          <w:szCs w:val="28"/>
        </w:rPr>
        <w:t>花蓮縣</w:t>
      </w:r>
      <w:r w:rsidR="009C60EF">
        <w:rPr>
          <w:rFonts w:ascii="標楷體" w:eastAsia="標楷體" w:hAnsi="標楷體" w:hint="eastAsia"/>
          <w:sz w:val="28"/>
          <w:szCs w:val="28"/>
        </w:rPr>
        <w:t>吉安鄉公所清潔隊停車場</w:t>
      </w:r>
      <w:r w:rsidR="00146175">
        <w:rPr>
          <w:rFonts w:ascii="標楷體" w:eastAsia="標楷體" w:hAnsi="標楷體" w:hint="eastAsia"/>
          <w:sz w:val="28"/>
          <w:szCs w:val="28"/>
        </w:rPr>
        <w:t>太陽光電發電系統租賃案</w:t>
      </w:r>
      <w:r w:rsidR="00495CC7" w:rsidRPr="00A849BE">
        <w:rPr>
          <w:rFonts w:ascii="標楷體" w:eastAsia="標楷體" w:hAnsi="標楷體" w:hint="eastAsia"/>
          <w:sz w:val="28"/>
          <w:szCs w:val="28"/>
        </w:rPr>
        <w:t>」清冊(以下簡稱標租清冊)，詳見附件一。</w:t>
      </w:r>
    </w:p>
    <w:p w:rsidR="00495CC7" w:rsidRPr="00A849BE" w:rsidRDefault="00124AD4" w:rsidP="009423EE">
      <w:pPr>
        <w:pStyle w:val="a7"/>
        <w:numPr>
          <w:ilvl w:val="0"/>
          <w:numId w:val="4"/>
        </w:numPr>
        <w:tabs>
          <w:tab w:val="left" w:pos="851"/>
        </w:tabs>
        <w:kinsoku w:val="0"/>
        <w:overflowPunct w:val="0"/>
        <w:adjustRightInd w:val="0"/>
        <w:snapToGrid w:val="0"/>
        <w:spacing w:afterLines="50" w:line="288" w:lineRule="auto"/>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本所</w:t>
      </w:r>
      <w:r w:rsidR="00495CC7" w:rsidRPr="00DC6A5E">
        <w:rPr>
          <w:rFonts w:ascii="標楷體" w:eastAsia="標楷體" w:hAnsi="標楷體" w:hint="eastAsia"/>
          <w:color w:val="FF0000"/>
          <w:sz w:val="28"/>
          <w:szCs w:val="28"/>
        </w:rPr>
        <w:t>公告清冊外(附件一)</w:t>
      </w:r>
      <w:r w:rsidR="00495CC7" w:rsidRPr="00A849BE">
        <w:rPr>
          <w:rFonts w:ascii="標楷體" w:eastAsia="標楷體" w:hAnsi="標楷體" w:hint="eastAsia"/>
          <w:color w:val="000000" w:themeColor="text1"/>
          <w:sz w:val="28"/>
          <w:szCs w:val="28"/>
        </w:rPr>
        <w:t>並經</w:t>
      </w:r>
      <w:r>
        <w:rPr>
          <w:rFonts w:ascii="標楷體" w:eastAsia="標楷體" w:hAnsi="標楷體" w:hint="eastAsia"/>
          <w:color w:val="000000" w:themeColor="text1"/>
          <w:sz w:val="28"/>
          <w:szCs w:val="28"/>
        </w:rPr>
        <w:t>本所</w:t>
      </w:r>
      <w:r w:rsidR="00495CC7" w:rsidRPr="00A849BE">
        <w:rPr>
          <w:rFonts w:ascii="標楷體" w:eastAsia="標楷體" w:hAnsi="標楷體" w:hint="eastAsia"/>
          <w:color w:val="000000" w:themeColor="text1"/>
          <w:sz w:val="28"/>
          <w:szCs w:val="28"/>
        </w:rPr>
        <w:t>同意增列至開發範疇之「</w:t>
      </w:r>
      <w:r w:rsidR="00042EE9">
        <w:rPr>
          <w:rFonts w:ascii="標楷體" w:eastAsia="標楷體" w:hAnsi="標楷體" w:hint="eastAsia"/>
          <w:sz w:val="28"/>
          <w:szCs w:val="28"/>
        </w:rPr>
        <w:t>花蓮縣</w:t>
      </w:r>
      <w:r w:rsidR="009C60EF">
        <w:rPr>
          <w:rFonts w:ascii="標楷體" w:eastAsia="標楷體" w:hAnsi="標楷體" w:hint="eastAsia"/>
          <w:sz w:val="28"/>
          <w:szCs w:val="28"/>
        </w:rPr>
        <w:t>吉安鄉公所清潔隊停車場</w:t>
      </w:r>
      <w:r w:rsidR="00146175">
        <w:rPr>
          <w:rFonts w:ascii="標楷體" w:eastAsia="標楷體" w:hAnsi="標楷體" w:hint="eastAsia"/>
          <w:sz w:val="28"/>
          <w:szCs w:val="28"/>
        </w:rPr>
        <w:t>太陽光電發電系統租賃案</w:t>
      </w:r>
      <w:r w:rsidR="00495CC7" w:rsidRPr="00A849BE">
        <w:rPr>
          <w:rFonts w:ascii="標楷體" w:eastAsia="標楷體" w:hAnsi="標楷體" w:hint="eastAsia"/>
          <w:color w:val="000000" w:themeColor="text1"/>
          <w:sz w:val="28"/>
          <w:szCs w:val="28"/>
        </w:rPr>
        <w:t>」</w:t>
      </w:r>
      <w:r w:rsidR="00192202">
        <w:rPr>
          <w:rFonts w:ascii="標楷體" w:eastAsia="標楷體" w:hAnsi="標楷體" w:hint="eastAsia"/>
          <w:color w:val="000000" w:themeColor="text1"/>
          <w:sz w:val="28"/>
          <w:szCs w:val="28"/>
        </w:rPr>
        <w:t>，其回饋金計算方式比照本須知公告</w:t>
      </w:r>
      <w:r w:rsidR="00495CC7" w:rsidRPr="00A849BE">
        <w:rPr>
          <w:rFonts w:ascii="標楷體" w:eastAsia="標楷體" w:hAnsi="標楷體" w:hint="eastAsia"/>
          <w:color w:val="000000" w:themeColor="text1"/>
          <w:sz w:val="28"/>
          <w:szCs w:val="28"/>
        </w:rPr>
        <w:t>。</w:t>
      </w:r>
    </w:p>
    <w:p w:rsidR="00495CC7" w:rsidRPr="00A849BE" w:rsidRDefault="00495CC7" w:rsidP="009423EE">
      <w:pPr>
        <w:pStyle w:val="a7"/>
        <w:numPr>
          <w:ilvl w:val="0"/>
          <w:numId w:val="4"/>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投標者投標前應逕行評估及確認案場設置可行性，包含結構安全、設置潛量、完工期限及其他遭遇問題等相關事項。</w:t>
      </w:r>
    </w:p>
    <w:p w:rsidR="00495CC7" w:rsidRPr="00A849BE" w:rsidRDefault="00403938" w:rsidP="009423EE">
      <w:pPr>
        <w:pStyle w:val="a7"/>
        <w:numPr>
          <w:ilvl w:val="0"/>
          <w:numId w:val="62"/>
        </w:numPr>
        <w:tabs>
          <w:tab w:val="left" w:pos="851"/>
        </w:tabs>
        <w:kinsoku w:val="0"/>
        <w:overflowPunct w:val="0"/>
        <w:adjustRightInd w:val="0"/>
        <w:snapToGrid w:val="0"/>
        <w:spacing w:afterLines="50" w:line="288" w:lineRule="auto"/>
        <w:ind w:leftChars="0" w:left="1418" w:hanging="991"/>
        <w:jc w:val="both"/>
        <w:rPr>
          <w:rFonts w:ascii="標楷體" w:eastAsia="標楷體" w:hAnsi="標楷體"/>
          <w:sz w:val="28"/>
          <w:szCs w:val="28"/>
        </w:rPr>
      </w:pPr>
      <w:r>
        <w:rPr>
          <w:rFonts w:ascii="標楷體" w:eastAsia="標楷體" w:hAnsi="標楷體" w:hint="eastAsia"/>
          <w:sz w:val="28"/>
          <w:szCs w:val="28"/>
        </w:rPr>
        <w:t>簽訂</w:t>
      </w:r>
      <w:r w:rsidR="00495CC7" w:rsidRPr="00A849BE">
        <w:rPr>
          <w:rFonts w:ascii="標楷體" w:eastAsia="標楷體" w:hAnsi="標楷體" w:hint="eastAsia"/>
          <w:sz w:val="28"/>
          <w:szCs w:val="28"/>
        </w:rPr>
        <w:t>契約書：得標</w:t>
      </w:r>
      <w:r w:rsidR="0079011B" w:rsidRPr="00A849BE">
        <w:rPr>
          <w:rFonts w:ascii="標楷體" w:eastAsia="標楷體" w:hAnsi="標楷體" w:hint="eastAsia"/>
          <w:sz w:val="28"/>
          <w:szCs w:val="28"/>
        </w:rPr>
        <w:t>廠商</w:t>
      </w:r>
      <w:r w:rsidR="00495CC7" w:rsidRPr="00A849BE">
        <w:rPr>
          <w:rFonts w:ascii="標楷體" w:eastAsia="標楷體" w:hAnsi="標楷體" w:hint="eastAsia"/>
          <w:sz w:val="28"/>
          <w:szCs w:val="28"/>
        </w:rPr>
        <w:t>得於</w:t>
      </w:r>
      <w:r w:rsidR="00124AD4">
        <w:rPr>
          <w:rFonts w:ascii="標楷體" w:eastAsia="標楷體" w:hAnsi="標楷體" w:hint="eastAsia"/>
          <w:sz w:val="28"/>
          <w:szCs w:val="28"/>
        </w:rPr>
        <w:t>本所</w:t>
      </w:r>
      <w:r w:rsidR="00633C91">
        <w:rPr>
          <w:rFonts w:ascii="標楷體" w:eastAsia="標楷體" w:hAnsi="標楷體" w:hint="eastAsia"/>
          <w:sz w:val="28"/>
          <w:szCs w:val="28"/>
        </w:rPr>
        <w:t>簽訂</w:t>
      </w:r>
      <w:r w:rsidR="00633C91" w:rsidRPr="00746B40">
        <w:rPr>
          <w:rFonts w:ascii="標楷體" w:eastAsia="標楷體" w:hAnsi="標楷體"/>
          <w:color w:val="000000"/>
          <w:sz w:val="28"/>
          <w:szCs w:val="28"/>
        </w:rPr>
        <w:t>「</w:t>
      </w:r>
      <w:r w:rsidR="00042EE9">
        <w:rPr>
          <w:rFonts w:ascii="標楷體" w:eastAsia="標楷體" w:hAnsi="標楷體" w:hint="eastAsia"/>
          <w:color w:val="000000"/>
          <w:sz w:val="28"/>
          <w:szCs w:val="28"/>
        </w:rPr>
        <w:t>花蓮縣</w:t>
      </w:r>
      <w:r w:rsidR="009C60EF">
        <w:rPr>
          <w:rFonts w:ascii="標楷體" w:eastAsia="標楷體" w:hAnsi="標楷體" w:hint="eastAsia"/>
          <w:color w:val="000000"/>
          <w:sz w:val="28"/>
          <w:szCs w:val="28"/>
        </w:rPr>
        <w:t>吉安鄉公所清潔隊停車場</w:t>
      </w:r>
      <w:r w:rsidR="00146175">
        <w:rPr>
          <w:rFonts w:ascii="標楷體" w:eastAsia="標楷體" w:hAnsi="標楷體" w:hint="eastAsia"/>
          <w:color w:val="000000"/>
          <w:sz w:val="28"/>
          <w:szCs w:val="28"/>
        </w:rPr>
        <w:t>太陽光電發電系統租賃案</w:t>
      </w:r>
      <w:r w:rsidR="00633C91" w:rsidRPr="00746B40">
        <w:rPr>
          <w:rFonts w:ascii="標楷體" w:eastAsia="標楷體" w:hAnsi="標楷體"/>
          <w:color w:val="000000"/>
          <w:sz w:val="28"/>
          <w:szCs w:val="28"/>
        </w:rPr>
        <w:t>」</w:t>
      </w:r>
      <w:r w:rsidR="00495CC7" w:rsidRPr="00A849BE">
        <w:rPr>
          <w:rFonts w:ascii="標楷體" w:eastAsia="標楷體" w:hAnsi="標楷體" w:hint="eastAsia"/>
          <w:sz w:val="28"/>
          <w:szCs w:val="28"/>
        </w:rPr>
        <w:t>契約</w:t>
      </w:r>
      <w:r w:rsidR="007A2671">
        <w:rPr>
          <w:rFonts w:ascii="標楷體" w:eastAsia="標楷體" w:hAnsi="標楷體" w:hint="eastAsia"/>
          <w:sz w:val="28"/>
          <w:szCs w:val="28"/>
        </w:rPr>
        <w:t>書</w:t>
      </w:r>
      <w:r w:rsidR="00495CC7" w:rsidRPr="00A849BE">
        <w:rPr>
          <w:rFonts w:ascii="標楷體" w:eastAsia="標楷體" w:hAnsi="標楷體" w:hint="eastAsia"/>
          <w:sz w:val="28"/>
          <w:szCs w:val="28"/>
        </w:rPr>
        <w:t>，及統籌辦理</w:t>
      </w:r>
      <w:r w:rsidR="00124AD4">
        <w:rPr>
          <w:rFonts w:ascii="標楷體" w:eastAsia="標楷體" w:hAnsi="標楷體" w:hint="eastAsia"/>
          <w:sz w:val="28"/>
          <w:szCs w:val="28"/>
        </w:rPr>
        <w:t>屋頂和停車場</w:t>
      </w:r>
      <w:r w:rsidR="00495CC7" w:rsidRPr="00A849BE">
        <w:rPr>
          <w:rFonts w:ascii="標楷體" w:eastAsia="標楷體" w:hAnsi="標楷體" w:hint="eastAsia"/>
          <w:sz w:val="28"/>
          <w:szCs w:val="28"/>
        </w:rPr>
        <w:t>型及地面型太陽光電發電設備之申請設置。</w:t>
      </w:r>
    </w:p>
    <w:p w:rsidR="00495CC7" w:rsidRPr="00A849BE" w:rsidRDefault="00495CC7" w:rsidP="009423EE">
      <w:pPr>
        <w:pStyle w:val="a7"/>
        <w:numPr>
          <w:ilvl w:val="0"/>
          <w:numId w:val="62"/>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必要之行政協助：得標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於開發權利範圍內設置</w:t>
      </w:r>
      <w:r w:rsidR="00124AD4">
        <w:rPr>
          <w:rFonts w:ascii="標楷體" w:eastAsia="標楷體" w:hAnsi="標楷體" w:hint="eastAsia"/>
          <w:sz w:val="28"/>
          <w:szCs w:val="28"/>
        </w:rPr>
        <w:t>屋頂和停車場</w:t>
      </w:r>
      <w:r w:rsidRPr="00A849BE">
        <w:rPr>
          <w:rFonts w:ascii="標楷體" w:eastAsia="標楷體" w:hAnsi="標楷體" w:hint="eastAsia"/>
          <w:sz w:val="28"/>
          <w:szCs w:val="28"/>
        </w:rPr>
        <w:t>型及地面型太陽光電發電設備事宜，得向</w:t>
      </w:r>
      <w:r w:rsidR="00124AD4">
        <w:rPr>
          <w:rFonts w:ascii="標楷體" w:eastAsia="標楷體" w:hAnsi="標楷體" w:hint="eastAsia"/>
          <w:sz w:val="28"/>
          <w:szCs w:val="28"/>
        </w:rPr>
        <w:t>本所</w:t>
      </w:r>
      <w:r w:rsidRPr="00A849BE">
        <w:rPr>
          <w:rFonts w:ascii="標楷體" w:eastAsia="標楷體" w:hAnsi="標楷體" w:hint="eastAsia"/>
          <w:sz w:val="28"/>
          <w:szCs w:val="28"/>
        </w:rPr>
        <w:t>申請必要之行政協助。</w:t>
      </w:r>
    </w:p>
    <w:p w:rsidR="005F1837" w:rsidRPr="00A849BE" w:rsidRDefault="005F1837" w:rsidP="009423EE">
      <w:pPr>
        <w:numPr>
          <w:ilvl w:val="0"/>
          <w:numId w:val="1"/>
        </w:numPr>
        <w:kinsoku w:val="0"/>
        <w:overflowPunct w:val="0"/>
        <w:adjustRightInd w:val="0"/>
        <w:snapToGrid w:val="0"/>
        <w:spacing w:beforeLines="50" w:line="360" w:lineRule="auto"/>
        <w:ind w:left="561" w:hanging="561"/>
        <w:jc w:val="both"/>
        <w:outlineLvl w:val="0"/>
        <w:rPr>
          <w:rFonts w:ascii="標楷體" w:eastAsia="標楷體" w:hAnsi="標楷體"/>
          <w:b/>
          <w:sz w:val="28"/>
          <w:szCs w:val="28"/>
        </w:rPr>
      </w:pPr>
      <w:bookmarkStart w:id="4" w:name="_Toc487209755"/>
      <w:bookmarkStart w:id="5" w:name="_Toc61939425"/>
      <w:r w:rsidRPr="00A849BE">
        <w:rPr>
          <w:rFonts w:ascii="標楷體" w:eastAsia="標楷體" w:hAnsi="標楷體"/>
          <w:b/>
          <w:sz w:val="28"/>
          <w:szCs w:val="28"/>
        </w:rPr>
        <w:t xml:space="preserve">　</w:t>
      </w:r>
      <w:r w:rsidR="00FA67E2">
        <w:rPr>
          <w:rFonts w:ascii="標楷體" w:eastAsia="標楷體" w:hAnsi="標楷體"/>
          <w:b/>
          <w:sz w:val="28"/>
          <w:szCs w:val="28"/>
        </w:rPr>
        <w:t>得標廠商</w:t>
      </w:r>
      <w:r w:rsidRPr="00A849BE">
        <w:rPr>
          <w:rFonts w:ascii="標楷體" w:eastAsia="標楷體" w:hAnsi="標楷體"/>
          <w:b/>
          <w:sz w:val="28"/>
          <w:szCs w:val="28"/>
        </w:rPr>
        <w:t>履約義務</w:t>
      </w:r>
    </w:p>
    <w:p w:rsidR="005F1837" w:rsidRPr="00A849BE" w:rsidRDefault="005F1837"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sz w:val="28"/>
          <w:szCs w:val="28"/>
        </w:rPr>
        <w:t>禁止權利轉讓：本契約期間不得將得標所生權利轉讓予第三人。</w:t>
      </w:r>
    </w:p>
    <w:p w:rsidR="005F1837" w:rsidRPr="00A849BE" w:rsidRDefault="005F1837"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color w:val="000000" w:themeColor="text1"/>
          <w:sz w:val="28"/>
          <w:szCs w:val="28"/>
        </w:rPr>
      </w:pPr>
      <w:r w:rsidRPr="00A849BE">
        <w:rPr>
          <w:rFonts w:ascii="標楷體" w:eastAsia="標楷體" w:hAnsi="標楷體"/>
          <w:sz w:val="28"/>
          <w:szCs w:val="28"/>
        </w:rPr>
        <w:t>最低保障限制：</w:t>
      </w:r>
      <w:r w:rsidR="00DA5DD0">
        <w:rPr>
          <w:rFonts w:ascii="標楷體" w:eastAsia="標楷體" w:hAnsi="標楷體" w:hint="eastAsia"/>
          <w:sz w:val="28"/>
          <w:szCs w:val="28"/>
        </w:rPr>
        <w:t>得標廠商</w:t>
      </w:r>
      <w:r w:rsidRPr="00A849BE">
        <w:rPr>
          <w:rFonts w:ascii="標楷體" w:eastAsia="標楷體" w:hAnsi="標楷體"/>
          <w:sz w:val="28"/>
          <w:szCs w:val="28"/>
        </w:rPr>
        <w:t>應與</w:t>
      </w:r>
      <w:r w:rsidR="00124AD4">
        <w:rPr>
          <w:rFonts w:ascii="標楷體" w:eastAsia="標楷體" w:hAnsi="標楷體"/>
          <w:sz w:val="28"/>
          <w:szCs w:val="28"/>
        </w:rPr>
        <w:t>本所</w:t>
      </w:r>
      <w:r w:rsidRPr="00A849BE">
        <w:rPr>
          <w:rFonts w:ascii="標楷體" w:eastAsia="標楷體" w:hAnsi="標楷體"/>
          <w:sz w:val="28"/>
          <w:szCs w:val="28"/>
        </w:rPr>
        <w:t>簽訂</w:t>
      </w:r>
      <w:r w:rsidR="0079011B" w:rsidRPr="00A849BE">
        <w:rPr>
          <w:rFonts w:ascii="標楷體" w:eastAsia="標楷體" w:hAnsi="標楷體"/>
          <w:sz w:val="28"/>
          <w:szCs w:val="28"/>
        </w:rPr>
        <w:t>契約書</w:t>
      </w:r>
      <w:r w:rsidRPr="00A849BE">
        <w:rPr>
          <w:rFonts w:ascii="標楷體" w:eastAsia="標楷體" w:hAnsi="標楷體"/>
          <w:sz w:val="28"/>
          <w:szCs w:val="28"/>
        </w:rPr>
        <w:t>，且其對</w:t>
      </w:r>
      <w:r w:rsidR="00124AD4">
        <w:rPr>
          <w:rFonts w:ascii="標楷體" w:eastAsia="標楷體" w:hAnsi="標楷體"/>
          <w:color w:val="000000" w:themeColor="text1"/>
          <w:sz w:val="28"/>
          <w:szCs w:val="28"/>
        </w:rPr>
        <w:t>本所</w:t>
      </w:r>
      <w:r w:rsidRPr="00A849BE">
        <w:rPr>
          <w:rFonts w:ascii="標楷體" w:eastAsia="標楷體" w:hAnsi="標楷體"/>
          <w:color w:val="000000" w:themeColor="text1"/>
          <w:sz w:val="28"/>
          <w:szCs w:val="28"/>
        </w:rPr>
        <w:t>之保障不得低於本契約。</w:t>
      </w:r>
    </w:p>
    <w:p w:rsidR="00093D1C" w:rsidRPr="00994661" w:rsidRDefault="00FA67E2"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sz w:val="28"/>
          <w:szCs w:val="28"/>
        </w:rPr>
      </w:pPr>
      <w:r w:rsidRPr="00994661">
        <w:rPr>
          <w:rFonts w:ascii="標楷體" w:eastAsia="標楷體" w:hAnsi="標楷體" w:hint="eastAsia"/>
          <w:sz w:val="28"/>
          <w:szCs w:val="28"/>
        </w:rPr>
        <w:t>得標廠商</w:t>
      </w:r>
      <w:r w:rsidR="00093D1C" w:rsidRPr="00994661">
        <w:rPr>
          <w:rFonts w:ascii="標楷體" w:eastAsia="標楷體" w:hAnsi="標楷體" w:hint="eastAsia"/>
          <w:sz w:val="28"/>
          <w:szCs w:val="28"/>
        </w:rPr>
        <w:t>設置容量不得低於規劃設置太陽能發電設備之最低設置容量。</w:t>
      </w:r>
      <w:r w:rsidR="0038368E" w:rsidRPr="00994661">
        <w:rPr>
          <w:rFonts w:ascii="標楷體" w:eastAsia="標楷體" w:hAnsi="標楷體" w:hint="eastAsia"/>
          <w:sz w:val="28"/>
          <w:szCs w:val="28"/>
        </w:rPr>
        <w:t>(</w:t>
      </w:r>
      <w:r w:rsidR="00093D1C" w:rsidRPr="00994661">
        <w:rPr>
          <w:rFonts w:ascii="標楷體" w:eastAsia="標楷體" w:hAnsi="標楷體" w:hint="eastAsia"/>
          <w:b/>
          <w:sz w:val="28"/>
          <w:szCs w:val="28"/>
        </w:rPr>
        <w:t>本案最低設置容量為</w:t>
      </w:r>
      <w:r w:rsidR="009C60EF">
        <w:rPr>
          <w:rFonts w:ascii="標楷體" w:eastAsia="標楷體" w:hAnsi="標楷體" w:hint="eastAsia"/>
          <w:b/>
          <w:sz w:val="28"/>
          <w:szCs w:val="28"/>
        </w:rPr>
        <w:t>2</w:t>
      </w:r>
      <w:r w:rsidR="009C60EF">
        <w:rPr>
          <w:rFonts w:ascii="標楷體" w:eastAsia="標楷體" w:hAnsi="標楷體"/>
          <w:b/>
          <w:sz w:val="28"/>
          <w:szCs w:val="28"/>
        </w:rPr>
        <w:t>90</w:t>
      </w:r>
      <w:r w:rsidR="00093D1C" w:rsidRPr="00994661">
        <w:rPr>
          <w:rFonts w:ascii="標楷體" w:eastAsia="標楷體" w:hAnsi="標楷體" w:hint="eastAsia"/>
          <w:b/>
          <w:sz w:val="28"/>
          <w:szCs w:val="28"/>
        </w:rPr>
        <w:t>峰</w:t>
      </w:r>
      <w:proofErr w:type="gramStart"/>
      <w:r w:rsidR="00093D1C" w:rsidRPr="00994661">
        <w:rPr>
          <w:rFonts w:ascii="標楷體" w:eastAsia="標楷體" w:hAnsi="標楷體" w:hint="eastAsia"/>
          <w:b/>
          <w:sz w:val="28"/>
          <w:szCs w:val="28"/>
        </w:rPr>
        <w:t>瓩</w:t>
      </w:r>
      <w:proofErr w:type="gramEnd"/>
      <w:r w:rsidR="00093D1C" w:rsidRPr="00994661">
        <w:rPr>
          <w:rFonts w:ascii="標楷體" w:eastAsia="標楷體" w:hAnsi="標楷體" w:hint="eastAsia"/>
          <w:b/>
          <w:sz w:val="28"/>
          <w:szCs w:val="28"/>
        </w:rPr>
        <w:t>(</w:t>
      </w:r>
      <w:proofErr w:type="spellStart"/>
      <w:r w:rsidR="00093D1C" w:rsidRPr="00994661">
        <w:rPr>
          <w:rFonts w:ascii="標楷體" w:eastAsia="標楷體" w:hAnsi="標楷體" w:hint="eastAsia"/>
          <w:b/>
          <w:sz w:val="28"/>
          <w:szCs w:val="28"/>
        </w:rPr>
        <w:t>kwp</w:t>
      </w:r>
      <w:proofErr w:type="spellEnd"/>
      <w:r w:rsidR="00093D1C" w:rsidRPr="00994661">
        <w:rPr>
          <w:rFonts w:ascii="標楷體" w:eastAsia="標楷體" w:hAnsi="標楷體" w:hint="eastAsia"/>
          <w:sz w:val="28"/>
          <w:szCs w:val="28"/>
        </w:rPr>
        <w:t>)</w:t>
      </w:r>
      <w:r w:rsidR="0038368E" w:rsidRPr="00994661">
        <w:rPr>
          <w:rFonts w:ascii="標楷體" w:eastAsia="標楷體" w:hAnsi="標楷體" w:hint="eastAsia"/>
          <w:sz w:val="28"/>
          <w:szCs w:val="28"/>
        </w:rPr>
        <w:t>，</w:t>
      </w:r>
      <w:r w:rsidR="0038368E" w:rsidRPr="00994661">
        <w:rPr>
          <w:rFonts w:ascii="標楷體" w:eastAsia="標楷體" w:hAnsi="標楷體" w:hint="eastAsia"/>
          <w:b/>
          <w:sz w:val="28"/>
          <w:szCs w:val="28"/>
        </w:rPr>
        <w:t>地面型太陽</w:t>
      </w:r>
      <w:r w:rsidR="0038368E" w:rsidRPr="00994661">
        <w:rPr>
          <w:rFonts w:ascii="標楷體" w:eastAsia="標楷體" w:hAnsi="標楷體" w:hint="eastAsia"/>
          <w:b/>
          <w:sz w:val="28"/>
          <w:szCs w:val="28"/>
        </w:rPr>
        <w:lastRenderedPageBreak/>
        <w:t>光電需依</w:t>
      </w:r>
      <w:r w:rsidR="00124AD4">
        <w:rPr>
          <w:rFonts w:ascii="標楷體" w:eastAsia="標楷體" w:hAnsi="標楷體" w:hint="eastAsia"/>
          <w:b/>
          <w:sz w:val="28"/>
          <w:szCs w:val="28"/>
        </w:rPr>
        <w:t>本所</w:t>
      </w:r>
      <w:r w:rsidR="0038368E" w:rsidRPr="00994661">
        <w:rPr>
          <w:rFonts w:ascii="標楷體" w:eastAsia="標楷體" w:hAnsi="標楷體" w:hint="eastAsia"/>
          <w:b/>
          <w:sz w:val="28"/>
          <w:szCs w:val="28"/>
        </w:rPr>
        <w:t>公告清冊面積施設，惟其他非可歸責於得標廠商之因素，得經雙方協商審酌</w:t>
      </w:r>
      <w:r w:rsidR="00994661" w:rsidRPr="00994661">
        <w:rPr>
          <w:rFonts w:ascii="標楷體" w:eastAsia="標楷體" w:hAnsi="標楷體" w:hint="eastAsia"/>
          <w:b/>
          <w:sz w:val="28"/>
          <w:szCs w:val="28"/>
        </w:rPr>
        <w:t>)</w:t>
      </w:r>
      <w:r w:rsidR="00093D1C" w:rsidRPr="00994661">
        <w:rPr>
          <w:rFonts w:ascii="標楷體" w:eastAsia="標楷體" w:hAnsi="標楷體" w:hint="eastAsia"/>
          <w:sz w:val="28"/>
          <w:szCs w:val="28"/>
        </w:rPr>
        <w:t>。</w:t>
      </w:r>
    </w:p>
    <w:p w:rsidR="005F1837" w:rsidRPr="00FA32BF" w:rsidRDefault="005F1837"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sz w:val="28"/>
          <w:szCs w:val="28"/>
        </w:rPr>
      </w:pPr>
      <w:r w:rsidRPr="00FA32BF">
        <w:rPr>
          <w:rFonts w:ascii="標楷體" w:eastAsia="標楷體" w:hAnsi="標楷體"/>
          <w:sz w:val="28"/>
          <w:szCs w:val="28"/>
        </w:rPr>
        <w:t>最低完成設置期限：</w:t>
      </w:r>
      <w:r w:rsidRPr="00FA32BF">
        <w:rPr>
          <w:rFonts w:ascii="標楷體" w:eastAsia="標楷體" w:hAnsi="標楷體" w:hint="eastAsia"/>
          <w:sz w:val="28"/>
          <w:szCs w:val="28"/>
        </w:rPr>
        <w:t>原則上為簽訂契約之次日起</w:t>
      </w:r>
      <w:r w:rsidRPr="00994661">
        <w:rPr>
          <w:rFonts w:ascii="標楷體" w:eastAsia="標楷體" w:hAnsi="標楷體" w:hint="eastAsia"/>
          <w:b/>
          <w:sz w:val="28"/>
          <w:szCs w:val="28"/>
        </w:rPr>
        <w:t>365</w:t>
      </w:r>
      <w:r w:rsidRPr="00994661">
        <w:rPr>
          <w:rFonts w:ascii="標楷體" w:eastAsia="標楷體" w:hAnsi="標楷體"/>
          <w:b/>
          <w:sz w:val="28"/>
          <w:szCs w:val="28"/>
        </w:rPr>
        <w:t>天內</w:t>
      </w:r>
      <w:r w:rsidRPr="00FA32BF">
        <w:rPr>
          <w:rFonts w:ascii="標楷體" w:eastAsia="標楷體" w:hAnsi="標楷體"/>
          <w:sz w:val="28"/>
          <w:szCs w:val="28"/>
        </w:rPr>
        <w:t>完成</w:t>
      </w:r>
      <w:r w:rsidR="00224942" w:rsidRPr="00224942">
        <w:rPr>
          <w:rFonts w:ascii="標楷體" w:eastAsia="標楷體" w:hAnsi="標楷體" w:hint="eastAsia"/>
          <w:sz w:val="28"/>
          <w:szCs w:val="28"/>
        </w:rPr>
        <w:t>規劃設置容量</w:t>
      </w:r>
      <w:r w:rsidRPr="00FA32BF">
        <w:rPr>
          <w:rFonts w:ascii="標楷體" w:eastAsia="標楷體" w:hAnsi="標楷體"/>
          <w:sz w:val="28"/>
          <w:szCs w:val="28"/>
        </w:rPr>
        <w:t>（含取得</w:t>
      </w:r>
      <w:r w:rsidR="00852301">
        <w:rPr>
          <w:rFonts w:ascii="標楷體" w:eastAsia="標楷體" w:hAnsi="標楷體" w:hint="eastAsia"/>
          <w:sz w:val="28"/>
          <w:szCs w:val="28"/>
        </w:rPr>
        <w:t>主管機關</w:t>
      </w:r>
      <w:r w:rsidRPr="00FA32BF">
        <w:rPr>
          <w:rFonts w:ascii="標楷體" w:eastAsia="標楷體" w:hAnsi="標楷體"/>
          <w:sz w:val="28"/>
          <w:szCs w:val="28"/>
        </w:rPr>
        <w:t>及臺灣電</w:t>
      </w:r>
      <w:r w:rsidRPr="00FA32BF">
        <w:rPr>
          <w:rFonts w:ascii="標楷體" w:eastAsia="標楷體" w:hAnsi="標楷體" w:hint="eastAsia"/>
          <w:sz w:val="28"/>
          <w:szCs w:val="28"/>
        </w:rPr>
        <w:t>力股份有限公司之太陽能光電核定容量）。</w:t>
      </w:r>
      <w:proofErr w:type="gramStart"/>
      <w:r w:rsidRPr="00FA32BF">
        <w:rPr>
          <w:rFonts w:ascii="標楷體" w:eastAsia="標楷體" w:hAnsi="標楷體" w:hint="eastAsia"/>
          <w:sz w:val="28"/>
          <w:szCs w:val="28"/>
        </w:rPr>
        <w:t>惟</w:t>
      </w:r>
      <w:proofErr w:type="gramEnd"/>
      <w:r w:rsidRPr="00FA32BF">
        <w:rPr>
          <w:rFonts w:ascii="標楷體" w:eastAsia="標楷體" w:hAnsi="標楷體" w:hint="eastAsia"/>
          <w:sz w:val="28"/>
          <w:szCs w:val="28"/>
        </w:rPr>
        <w:t>考量臺灣電力股份有限公司配電</w:t>
      </w:r>
      <w:proofErr w:type="gramStart"/>
      <w:r w:rsidRPr="00FA32BF">
        <w:rPr>
          <w:rFonts w:ascii="標楷體" w:eastAsia="標楷體" w:hAnsi="標楷體" w:hint="eastAsia"/>
          <w:sz w:val="28"/>
          <w:szCs w:val="28"/>
        </w:rPr>
        <w:t>饋</w:t>
      </w:r>
      <w:proofErr w:type="gramEnd"/>
      <w:r w:rsidRPr="00FA32BF">
        <w:rPr>
          <w:rFonts w:ascii="標楷體" w:eastAsia="標楷體" w:hAnsi="標楷體" w:hint="eastAsia"/>
          <w:sz w:val="28"/>
          <w:szCs w:val="28"/>
        </w:rPr>
        <w:t>線容量及其他非可歸責於</w:t>
      </w:r>
      <w:r w:rsidR="00FA67E2" w:rsidRPr="00FA32BF">
        <w:rPr>
          <w:rFonts w:ascii="標楷體" w:eastAsia="標楷體" w:hAnsi="標楷體" w:hint="eastAsia"/>
          <w:sz w:val="28"/>
          <w:szCs w:val="28"/>
        </w:rPr>
        <w:t>得標廠商</w:t>
      </w:r>
      <w:r w:rsidRPr="00FA32BF">
        <w:rPr>
          <w:rFonts w:ascii="標楷體" w:eastAsia="標楷體" w:hAnsi="標楷體" w:hint="eastAsia"/>
          <w:sz w:val="28"/>
          <w:szCs w:val="28"/>
        </w:rPr>
        <w:t>之因素，得經雙方協商審酌其情形同意延長履約期限或降低設置容量或不執行</w:t>
      </w:r>
      <w:r w:rsidR="009C60EF">
        <w:rPr>
          <w:rFonts w:ascii="標楷體" w:eastAsia="標楷體" w:hAnsi="標楷體" w:hint="eastAsia"/>
          <w:sz w:val="28"/>
          <w:szCs w:val="28"/>
        </w:rPr>
        <w:t>本案</w:t>
      </w:r>
      <w:r w:rsidRPr="00FA32BF">
        <w:rPr>
          <w:rFonts w:ascii="標楷體" w:eastAsia="標楷體" w:hAnsi="標楷體" w:hint="eastAsia"/>
          <w:sz w:val="28"/>
          <w:szCs w:val="28"/>
        </w:rPr>
        <w:t>。</w:t>
      </w:r>
    </w:p>
    <w:p w:rsidR="005F1837" w:rsidRPr="00A849BE" w:rsidRDefault="005F1837"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sz w:val="28"/>
          <w:szCs w:val="28"/>
        </w:rPr>
        <w:t>設置基本規定：</w:t>
      </w:r>
      <w:r w:rsidRPr="00DC6A5E">
        <w:rPr>
          <w:rFonts w:ascii="標楷體" w:eastAsia="標楷體" w:hAnsi="標楷體"/>
          <w:sz w:val="28"/>
          <w:szCs w:val="28"/>
        </w:rPr>
        <w:t>應符合「</w:t>
      </w:r>
      <w:r w:rsidRPr="00DC6A5E">
        <w:rPr>
          <w:rFonts w:ascii="標楷體" w:eastAsia="標楷體" w:hAnsi="標楷體"/>
          <w:sz w:val="28"/>
          <w:szCs w:val="28"/>
          <w:u w:val="single"/>
        </w:rPr>
        <w:t>設置再生能源</w:t>
      </w:r>
      <w:proofErr w:type="gramStart"/>
      <w:r w:rsidRPr="00DC6A5E">
        <w:rPr>
          <w:rFonts w:ascii="標楷體" w:eastAsia="標楷體" w:hAnsi="標楷體"/>
          <w:sz w:val="28"/>
          <w:szCs w:val="28"/>
          <w:u w:val="single"/>
        </w:rPr>
        <w:t>設施免請領</w:t>
      </w:r>
      <w:proofErr w:type="gramEnd"/>
      <w:r w:rsidRPr="00DC6A5E">
        <w:rPr>
          <w:rFonts w:ascii="標楷體" w:eastAsia="標楷體" w:hAnsi="標楷體"/>
          <w:sz w:val="28"/>
          <w:szCs w:val="28"/>
          <w:u w:val="single"/>
        </w:rPr>
        <w:t>雜項執照標準</w:t>
      </w:r>
      <w:r w:rsidRPr="00DC6A5E">
        <w:rPr>
          <w:rFonts w:ascii="標楷體" w:eastAsia="標楷體" w:hAnsi="標楷體"/>
          <w:sz w:val="28"/>
          <w:szCs w:val="28"/>
        </w:rPr>
        <w:t>」及「太陽光電發電設備規格及要求」</w:t>
      </w:r>
      <w:r w:rsidRPr="00DC6A5E">
        <w:rPr>
          <w:rFonts w:ascii="標楷體" w:eastAsia="標楷體" w:hAnsi="標楷體"/>
          <w:color w:val="FF0000"/>
          <w:sz w:val="28"/>
          <w:szCs w:val="28"/>
        </w:rPr>
        <w:t>（附件</w:t>
      </w:r>
      <w:r w:rsidRPr="00DC6A5E">
        <w:rPr>
          <w:rFonts w:ascii="標楷體" w:eastAsia="標楷體" w:hAnsi="標楷體" w:hint="eastAsia"/>
          <w:color w:val="FF0000"/>
          <w:sz w:val="28"/>
          <w:szCs w:val="28"/>
        </w:rPr>
        <w:t>二</w:t>
      </w:r>
      <w:r w:rsidRPr="00DC6A5E">
        <w:rPr>
          <w:rFonts w:ascii="標楷體" w:eastAsia="標楷體" w:hAnsi="標楷體"/>
          <w:color w:val="FF0000"/>
          <w:sz w:val="28"/>
          <w:szCs w:val="28"/>
        </w:rPr>
        <w:t>）</w:t>
      </w:r>
      <w:r w:rsidRPr="00A849BE">
        <w:rPr>
          <w:rFonts w:ascii="標楷體" w:eastAsia="標楷體" w:hAnsi="標楷體"/>
          <w:sz w:val="28"/>
          <w:szCs w:val="28"/>
        </w:rPr>
        <w:t>相關規定，並由領有開業證書之建築師、領有執業執照之土木技師或結構技師查驗簽證、開立太陽光電發電設備檢驗表</w:t>
      </w:r>
      <w:r w:rsidR="005A40FA" w:rsidRPr="00DC6A5E">
        <w:rPr>
          <w:rFonts w:ascii="標楷體" w:eastAsia="標楷體" w:hAnsi="標楷體" w:hint="eastAsia"/>
          <w:color w:val="FF0000"/>
          <w:sz w:val="28"/>
          <w:szCs w:val="28"/>
        </w:rPr>
        <w:t>（附件三）</w:t>
      </w:r>
      <w:r w:rsidR="005A40FA" w:rsidRPr="005A40FA">
        <w:rPr>
          <w:rFonts w:ascii="標楷體" w:eastAsia="標楷體" w:hAnsi="標楷體" w:hint="eastAsia"/>
          <w:sz w:val="28"/>
          <w:szCs w:val="28"/>
        </w:rPr>
        <w:t>，施工</w:t>
      </w:r>
      <w:proofErr w:type="gramStart"/>
      <w:r w:rsidR="005A40FA" w:rsidRPr="005A40FA">
        <w:rPr>
          <w:rFonts w:ascii="標楷體" w:eastAsia="標楷體" w:hAnsi="標楷體" w:hint="eastAsia"/>
          <w:sz w:val="28"/>
          <w:szCs w:val="28"/>
        </w:rPr>
        <w:t>興建及維運</w:t>
      </w:r>
      <w:proofErr w:type="gramEnd"/>
      <w:r w:rsidR="005A40FA" w:rsidRPr="005A40FA">
        <w:rPr>
          <w:rFonts w:ascii="標楷體" w:eastAsia="標楷體" w:hAnsi="標楷體" w:hint="eastAsia"/>
          <w:sz w:val="28"/>
          <w:szCs w:val="28"/>
        </w:rPr>
        <w:t>期間則應遵循「</w:t>
      </w:r>
      <w:proofErr w:type="gramStart"/>
      <w:r w:rsidR="005A40FA" w:rsidRPr="005A40FA">
        <w:rPr>
          <w:rFonts w:ascii="標楷體" w:eastAsia="標楷體" w:hAnsi="標楷體" w:hint="eastAsia"/>
          <w:sz w:val="28"/>
          <w:szCs w:val="28"/>
        </w:rPr>
        <w:t>施工及維運</w:t>
      </w:r>
      <w:proofErr w:type="gramEnd"/>
      <w:r w:rsidR="005A40FA" w:rsidRPr="005A40FA">
        <w:rPr>
          <w:rFonts w:ascii="標楷體" w:eastAsia="標楷體" w:hAnsi="標楷體" w:hint="eastAsia"/>
          <w:sz w:val="28"/>
          <w:szCs w:val="28"/>
        </w:rPr>
        <w:t>期間注意及配合事項」（附件四）；且其架設太陽光電發電設備不得阻擋頂樓逃生口、逃生動線及阻礙現有管道設施。</w:t>
      </w:r>
    </w:p>
    <w:p w:rsidR="00101D42" w:rsidRPr="00A849BE" w:rsidRDefault="00101D42"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回饋金計算方式：</w:t>
      </w:r>
    </w:p>
    <w:p w:rsidR="00101D42" w:rsidRPr="00A849BE" w:rsidRDefault="00101D42" w:rsidP="00700953">
      <w:pPr>
        <w:pStyle w:val="Standard"/>
        <w:numPr>
          <w:ilvl w:val="1"/>
          <w:numId w:val="21"/>
        </w:numPr>
        <w:snapToGrid w:val="0"/>
        <w:spacing w:after="60" w:line="288" w:lineRule="auto"/>
        <w:ind w:left="1418" w:hanging="511"/>
        <w:jc w:val="both"/>
        <w:rPr>
          <w:rFonts w:ascii="標楷體" w:eastAsia="標楷體" w:hAnsi="標楷體"/>
          <w:sz w:val="28"/>
          <w:szCs w:val="28"/>
        </w:rPr>
      </w:pPr>
      <w:r w:rsidRPr="00A849BE">
        <w:rPr>
          <w:rFonts w:ascii="標楷體" w:eastAsia="標楷體" w:hAnsi="標楷體" w:hint="eastAsia"/>
          <w:sz w:val="28"/>
          <w:szCs w:val="28"/>
        </w:rPr>
        <w:t>回饋金＝售電收益(元) ×回饋金百分比(％)。</w:t>
      </w:r>
    </w:p>
    <w:p w:rsidR="00101D42" w:rsidRPr="00A849BE" w:rsidRDefault="00101D42" w:rsidP="00700953">
      <w:pPr>
        <w:pStyle w:val="Standard"/>
        <w:numPr>
          <w:ilvl w:val="1"/>
          <w:numId w:val="21"/>
        </w:numPr>
        <w:snapToGrid w:val="0"/>
        <w:spacing w:after="60" w:line="288" w:lineRule="auto"/>
        <w:ind w:left="1418" w:hanging="511"/>
        <w:jc w:val="both"/>
        <w:rPr>
          <w:rFonts w:ascii="標楷體" w:eastAsia="標楷體" w:hAnsi="標楷體"/>
          <w:sz w:val="28"/>
          <w:szCs w:val="28"/>
        </w:rPr>
      </w:pPr>
      <w:r w:rsidRPr="00A849BE">
        <w:rPr>
          <w:rFonts w:ascii="標楷體" w:eastAsia="標楷體" w:hAnsi="標楷體" w:hint="eastAsia"/>
          <w:sz w:val="28"/>
          <w:szCs w:val="28"/>
        </w:rPr>
        <w:t>售電收益 (元)＝太陽光電發電設備發電量(度)×</w:t>
      </w:r>
      <w:proofErr w:type="gramStart"/>
      <w:r w:rsidRPr="00A849BE">
        <w:rPr>
          <w:rFonts w:ascii="標楷體" w:eastAsia="標楷體" w:hAnsi="標楷體" w:hint="eastAsia"/>
          <w:sz w:val="28"/>
          <w:szCs w:val="28"/>
        </w:rPr>
        <w:t>躉購價格</w:t>
      </w:r>
      <w:proofErr w:type="gramEnd"/>
      <w:r w:rsidRPr="00A849BE">
        <w:rPr>
          <w:rFonts w:ascii="標楷體" w:eastAsia="標楷體" w:hAnsi="標楷體" w:hint="eastAsia"/>
          <w:sz w:val="28"/>
          <w:szCs w:val="28"/>
        </w:rPr>
        <w:t>(元)。</w:t>
      </w:r>
    </w:p>
    <w:p w:rsidR="00101D42" w:rsidRPr="00994661" w:rsidRDefault="00031A8D" w:rsidP="00700953">
      <w:pPr>
        <w:pStyle w:val="Standard"/>
        <w:numPr>
          <w:ilvl w:val="1"/>
          <w:numId w:val="21"/>
        </w:numPr>
        <w:snapToGrid w:val="0"/>
        <w:spacing w:after="60" w:line="288" w:lineRule="auto"/>
        <w:ind w:left="1418" w:hanging="511"/>
        <w:jc w:val="both"/>
        <w:rPr>
          <w:rFonts w:ascii="標楷體" w:eastAsia="標楷體" w:hAnsi="標楷體"/>
          <w:sz w:val="28"/>
          <w:szCs w:val="28"/>
        </w:rPr>
      </w:pPr>
      <w:r w:rsidRPr="00FD1AE2">
        <w:rPr>
          <w:rFonts w:eastAsia="標楷體" w:hAnsi="標楷體"/>
          <w:sz w:val="28"/>
          <w:szCs w:val="32"/>
        </w:rPr>
        <w:t>有關太陽光電發電設備發電量</w:t>
      </w:r>
      <w:r w:rsidRPr="00FD1AE2">
        <w:rPr>
          <w:rFonts w:eastAsia="標楷體" w:hAnsi="標楷體"/>
          <w:sz w:val="28"/>
          <w:szCs w:val="32"/>
        </w:rPr>
        <w:t>(</w:t>
      </w:r>
      <w:r w:rsidRPr="00FD1AE2">
        <w:rPr>
          <w:rFonts w:eastAsia="標楷體" w:hAnsi="標楷體"/>
          <w:sz w:val="28"/>
          <w:szCs w:val="32"/>
        </w:rPr>
        <w:t>度</w:t>
      </w:r>
      <w:r w:rsidRPr="00FD1AE2">
        <w:rPr>
          <w:rFonts w:eastAsia="標楷體" w:hAnsi="標楷體"/>
          <w:sz w:val="28"/>
          <w:szCs w:val="32"/>
        </w:rPr>
        <w:t>)</w:t>
      </w:r>
      <w:r w:rsidRPr="00FD1AE2">
        <w:rPr>
          <w:rFonts w:eastAsia="標楷體" w:hAnsi="標楷體"/>
          <w:sz w:val="28"/>
          <w:szCs w:val="32"/>
        </w:rPr>
        <w:t>計算基準，</w:t>
      </w:r>
      <w:r w:rsidRPr="00AC7987">
        <w:rPr>
          <w:rFonts w:eastAsia="標楷體" w:hAnsi="標楷體"/>
          <w:sz w:val="28"/>
          <w:szCs w:val="32"/>
        </w:rPr>
        <w:t>除北部</w:t>
      </w:r>
      <w:r w:rsidRPr="00FD1AE2">
        <w:rPr>
          <w:rFonts w:eastAsia="標楷體" w:hAnsi="標楷體"/>
          <w:sz w:val="28"/>
          <w:szCs w:val="32"/>
        </w:rPr>
        <w:t>地區不得低於每</w:t>
      </w:r>
      <w:proofErr w:type="gramStart"/>
      <w:r w:rsidRPr="00FD1AE2">
        <w:rPr>
          <w:rFonts w:eastAsia="標楷體" w:hAnsi="標楷體"/>
          <w:sz w:val="28"/>
          <w:szCs w:val="32"/>
        </w:rPr>
        <w:t>瓩</w:t>
      </w:r>
      <w:proofErr w:type="gramEnd"/>
      <w:r w:rsidRPr="00FD1AE2">
        <w:rPr>
          <w:rFonts w:eastAsia="標楷體" w:hAnsi="標楷體"/>
          <w:sz w:val="28"/>
          <w:szCs w:val="32"/>
        </w:rPr>
        <w:t>發電度數</w:t>
      </w:r>
      <w:r w:rsidRPr="00FD1AE2">
        <w:rPr>
          <w:rFonts w:eastAsia="標楷體" w:hAnsi="標楷體"/>
          <w:sz w:val="28"/>
          <w:szCs w:val="32"/>
        </w:rPr>
        <w:t>1,</w:t>
      </w:r>
      <w:r w:rsidRPr="00FD1AE2">
        <w:rPr>
          <w:rFonts w:eastAsia="標楷體" w:hAnsi="標楷體" w:hint="eastAsia"/>
          <w:sz w:val="28"/>
          <w:szCs w:val="32"/>
        </w:rPr>
        <w:t>0</w:t>
      </w:r>
      <w:r w:rsidRPr="00FD1AE2">
        <w:rPr>
          <w:rFonts w:eastAsia="標楷體" w:hAnsi="標楷體"/>
          <w:sz w:val="28"/>
          <w:szCs w:val="32"/>
        </w:rPr>
        <w:t>50(</w:t>
      </w:r>
      <w:r w:rsidRPr="00FD1AE2">
        <w:rPr>
          <w:rFonts w:eastAsia="標楷體" w:hAnsi="標楷體"/>
          <w:sz w:val="28"/>
          <w:szCs w:val="32"/>
        </w:rPr>
        <w:t>度</w:t>
      </w:r>
      <w:r w:rsidRPr="00FD1AE2">
        <w:rPr>
          <w:rFonts w:eastAsia="標楷體" w:hAnsi="標楷體"/>
          <w:sz w:val="28"/>
          <w:szCs w:val="32"/>
        </w:rPr>
        <w:t>)</w:t>
      </w:r>
      <w:r w:rsidRPr="00AC7987">
        <w:rPr>
          <w:rFonts w:eastAsia="標楷體" w:hAnsi="標楷體"/>
          <w:sz w:val="28"/>
          <w:szCs w:val="32"/>
        </w:rPr>
        <w:t>，其他</w:t>
      </w:r>
      <w:r w:rsidRPr="00FD1AE2">
        <w:rPr>
          <w:rFonts w:eastAsia="標楷體" w:hAnsi="標楷體"/>
          <w:sz w:val="28"/>
          <w:szCs w:val="32"/>
        </w:rPr>
        <w:t>地區不得低於每</w:t>
      </w:r>
      <w:proofErr w:type="gramStart"/>
      <w:r w:rsidRPr="00FD1AE2">
        <w:rPr>
          <w:rFonts w:eastAsia="標楷體" w:hAnsi="標楷體"/>
          <w:sz w:val="28"/>
          <w:szCs w:val="32"/>
        </w:rPr>
        <w:t>瓩</w:t>
      </w:r>
      <w:proofErr w:type="gramEnd"/>
      <w:r w:rsidRPr="00FD1AE2">
        <w:rPr>
          <w:rFonts w:eastAsia="標楷體" w:hAnsi="標楷體"/>
          <w:sz w:val="28"/>
          <w:szCs w:val="32"/>
        </w:rPr>
        <w:t>發電度數</w:t>
      </w:r>
      <w:r w:rsidRPr="00FD1AE2">
        <w:rPr>
          <w:rFonts w:eastAsia="標楷體" w:hAnsi="標楷體"/>
          <w:sz w:val="28"/>
          <w:szCs w:val="32"/>
        </w:rPr>
        <w:t>1250(</w:t>
      </w:r>
      <w:r w:rsidRPr="00FD1AE2">
        <w:rPr>
          <w:rFonts w:eastAsia="標楷體" w:hAnsi="標楷體"/>
          <w:sz w:val="28"/>
          <w:szCs w:val="32"/>
        </w:rPr>
        <w:t>度</w:t>
      </w:r>
      <w:r w:rsidRPr="00FD1AE2">
        <w:rPr>
          <w:rFonts w:eastAsia="標楷體" w:hAnsi="標楷體"/>
          <w:sz w:val="28"/>
          <w:szCs w:val="32"/>
        </w:rPr>
        <w:t>)</w:t>
      </w:r>
      <w:r w:rsidRPr="00FD1AE2">
        <w:rPr>
          <w:rFonts w:eastAsia="標楷體" w:hAnsi="標楷體"/>
          <w:sz w:val="28"/>
          <w:szCs w:val="32"/>
        </w:rPr>
        <w:t>，若有低於者，則以該地區每</w:t>
      </w:r>
      <w:proofErr w:type="gramStart"/>
      <w:r w:rsidRPr="00FD1AE2">
        <w:rPr>
          <w:rFonts w:eastAsia="標楷體" w:hAnsi="標楷體"/>
          <w:sz w:val="28"/>
          <w:szCs w:val="32"/>
        </w:rPr>
        <w:t>瓩</w:t>
      </w:r>
      <w:proofErr w:type="gramEnd"/>
      <w:r w:rsidRPr="00FD1AE2">
        <w:rPr>
          <w:rFonts w:eastAsia="標楷體" w:hAnsi="標楷體"/>
          <w:sz w:val="28"/>
          <w:szCs w:val="32"/>
        </w:rPr>
        <w:t>發電度數下限計算，若有高於者，則以最高每</w:t>
      </w:r>
      <w:proofErr w:type="gramStart"/>
      <w:r w:rsidRPr="00FD1AE2">
        <w:rPr>
          <w:rFonts w:eastAsia="標楷體" w:hAnsi="標楷體"/>
          <w:sz w:val="28"/>
          <w:szCs w:val="32"/>
        </w:rPr>
        <w:t>瓩</w:t>
      </w:r>
      <w:proofErr w:type="gramEnd"/>
      <w:r w:rsidRPr="00FD1AE2">
        <w:rPr>
          <w:rFonts w:eastAsia="標楷體" w:hAnsi="標楷體"/>
          <w:sz w:val="28"/>
          <w:szCs w:val="32"/>
        </w:rPr>
        <w:t>發電度數計算。</w:t>
      </w:r>
    </w:p>
    <w:p w:rsidR="00494803" w:rsidRPr="00494803" w:rsidRDefault="00031A8D" w:rsidP="00494803">
      <w:pPr>
        <w:pStyle w:val="Standard"/>
        <w:numPr>
          <w:ilvl w:val="1"/>
          <w:numId w:val="21"/>
        </w:numPr>
        <w:snapToGrid w:val="0"/>
        <w:spacing w:after="60" w:line="288" w:lineRule="auto"/>
        <w:ind w:left="1418" w:hanging="511"/>
        <w:jc w:val="both"/>
        <w:rPr>
          <w:rFonts w:ascii="標楷體" w:eastAsia="標楷體" w:hAnsi="標楷體"/>
          <w:sz w:val="28"/>
          <w:szCs w:val="28"/>
        </w:rPr>
      </w:pPr>
      <w:r w:rsidRPr="00AC7987">
        <w:rPr>
          <w:rFonts w:eastAsia="標楷體" w:hAnsi="標楷體"/>
          <w:sz w:val="28"/>
          <w:szCs w:val="32"/>
        </w:rPr>
        <w:t>北部</w:t>
      </w:r>
      <w:r w:rsidRPr="00FD1AE2">
        <w:rPr>
          <w:rFonts w:eastAsia="標楷體" w:hAnsi="標楷體"/>
          <w:sz w:val="28"/>
          <w:szCs w:val="32"/>
        </w:rPr>
        <w:t>地區包含苗栗縣、新竹縣、新竹市、桃園市、新北市、台北市、基隆市、宜蘭縣以及花蓮縣等縣市，未包含縣市為</w:t>
      </w:r>
      <w:r w:rsidRPr="00AC7987">
        <w:rPr>
          <w:rFonts w:eastAsia="標楷體" w:hAnsi="標楷體"/>
          <w:sz w:val="28"/>
          <w:szCs w:val="32"/>
        </w:rPr>
        <w:t>其他</w:t>
      </w:r>
      <w:r w:rsidRPr="00FD1AE2">
        <w:rPr>
          <w:rFonts w:eastAsia="標楷體" w:hAnsi="標楷體"/>
          <w:sz w:val="28"/>
          <w:szCs w:val="32"/>
        </w:rPr>
        <w:t>地區。</w:t>
      </w:r>
    </w:p>
    <w:p w:rsidR="005F1837" w:rsidRPr="00994661" w:rsidRDefault="005F1837"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sz w:val="28"/>
          <w:szCs w:val="28"/>
        </w:rPr>
      </w:pPr>
      <w:r w:rsidRPr="00994661">
        <w:rPr>
          <w:rFonts w:ascii="標楷體" w:eastAsia="標楷體" w:hAnsi="標楷體"/>
          <w:sz w:val="28"/>
          <w:szCs w:val="28"/>
        </w:rPr>
        <w:t>回饋金限制：</w:t>
      </w:r>
      <w:r w:rsidR="00FA67E2" w:rsidRPr="00994661">
        <w:rPr>
          <w:rFonts w:ascii="標楷體" w:eastAsia="標楷體" w:hAnsi="標楷體" w:hint="eastAsia"/>
          <w:sz w:val="28"/>
          <w:szCs w:val="28"/>
        </w:rPr>
        <w:t>得標廠商</w:t>
      </w:r>
      <w:r w:rsidR="00093D1C" w:rsidRPr="00994661">
        <w:rPr>
          <w:rFonts w:ascii="標楷體" w:eastAsia="標楷體" w:hAnsi="標楷體" w:hint="eastAsia"/>
          <w:sz w:val="28"/>
          <w:szCs w:val="28"/>
        </w:rPr>
        <w:t>應自完工運轉</w:t>
      </w:r>
      <w:proofErr w:type="gramStart"/>
      <w:r w:rsidR="00093D1C" w:rsidRPr="00994661">
        <w:rPr>
          <w:rFonts w:ascii="標楷體" w:eastAsia="標楷體" w:hAnsi="標楷體" w:hint="eastAsia"/>
          <w:sz w:val="28"/>
          <w:szCs w:val="28"/>
        </w:rPr>
        <w:t>併</w:t>
      </w:r>
      <w:proofErr w:type="gramEnd"/>
      <w:r w:rsidR="00093D1C" w:rsidRPr="00994661">
        <w:rPr>
          <w:rFonts w:ascii="標楷體" w:eastAsia="標楷體" w:hAnsi="標楷體" w:hint="eastAsia"/>
          <w:sz w:val="28"/>
          <w:szCs w:val="28"/>
        </w:rPr>
        <w:t>聯提供電能日起，將各期發電售電收入</w:t>
      </w:r>
      <w:proofErr w:type="gramStart"/>
      <w:r w:rsidR="00093D1C" w:rsidRPr="00994661">
        <w:rPr>
          <w:rFonts w:ascii="標楷體" w:eastAsia="標楷體" w:hAnsi="標楷體" w:hint="eastAsia"/>
          <w:sz w:val="28"/>
          <w:szCs w:val="28"/>
        </w:rPr>
        <w:t>給付予</w:t>
      </w:r>
      <w:r w:rsidR="00124AD4">
        <w:rPr>
          <w:rFonts w:ascii="標楷體" w:eastAsia="標楷體" w:hAnsi="標楷體" w:hint="eastAsia"/>
          <w:sz w:val="28"/>
          <w:szCs w:val="28"/>
        </w:rPr>
        <w:t>本所</w:t>
      </w:r>
      <w:proofErr w:type="gramEnd"/>
      <w:r w:rsidR="00093D1C" w:rsidRPr="00994661">
        <w:rPr>
          <w:rFonts w:ascii="標楷體" w:eastAsia="標楷體" w:hAnsi="標楷體" w:hint="eastAsia"/>
          <w:sz w:val="28"/>
          <w:szCs w:val="28"/>
        </w:rPr>
        <w:t>作為回饋金</w:t>
      </w:r>
      <w:r w:rsidR="00744852">
        <w:rPr>
          <w:rFonts w:ascii="標楷體" w:eastAsia="標楷體" w:hAnsi="標楷體" w:hint="eastAsia"/>
          <w:sz w:val="28"/>
          <w:szCs w:val="28"/>
        </w:rPr>
        <w:t>，</w:t>
      </w:r>
      <w:r w:rsidR="00744852" w:rsidRPr="00DC6A5E">
        <w:rPr>
          <w:rFonts w:ascii="標楷體" w:eastAsia="標楷體" w:hAnsi="標楷體" w:hint="eastAsia"/>
          <w:color w:val="FF0000"/>
          <w:sz w:val="28"/>
          <w:szCs w:val="28"/>
        </w:rPr>
        <w:t>回饋金百分比(％)不得低於</w:t>
      </w:r>
      <w:r w:rsidR="009C60EF" w:rsidRPr="00DC6A5E">
        <w:rPr>
          <w:rFonts w:ascii="標楷體" w:eastAsia="標楷體" w:hAnsi="標楷體" w:hint="eastAsia"/>
          <w:color w:val="FF0000"/>
          <w:sz w:val="28"/>
          <w:szCs w:val="28"/>
        </w:rPr>
        <w:t>2</w:t>
      </w:r>
      <w:r w:rsidR="00744852" w:rsidRPr="00DC6A5E">
        <w:rPr>
          <w:rFonts w:ascii="標楷體" w:eastAsia="標楷體" w:hAnsi="標楷體" w:hint="eastAsia"/>
          <w:color w:val="FF0000"/>
          <w:sz w:val="28"/>
          <w:szCs w:val="28"/>
        </w:rPr>
        <w:t>%(由標租機關依該場域發電情況來填寫)</w:t>
      </w:r>
      <w:r w:rsidR="00093D1C" w:rsidRPr="00994661">
        <w:rPr>
          <w:rFonts w:ascii="標楷體" w:eastAsia="標楷體" w:hAnsi="標楷體" w:hint="eastAsia"/>
          <w:sz w:val="28"/>
          <w:szCs w:val="28"/>
        </w:rPr>
        <w:t>。</w:t>
      </w:r>
      <w:r w:rsidR="00FA67E2" w:rsidRPr="00994661">
        <w:rPr>
          <w:rFonts w:ascii="標楷體" w:eastAsia="標楷體" w:hAnsi="標楷體" w:hint="eastAsia"/>
          <w:sz w:val="28"/>
          <w:szCs w:val="28"/>
        </w:rPr>
        <w:t>得標廠商</w:t>
      </w:r>
      <w:r w:rsidR="00093D1C" w:rsidRPr="00994661">
        <w:rPr>
          <w:rFonts w:ascii="標楷體" w:eastAsia="標楷體" w:hAnsi="標楷體" w:hint="eastAsia"/>
          <w:sz w:val="28"/>
          <w:szCs w:val="28"/>
        </w:rPr>
        <w:t>應負善良管理人之注意義務，以善盡與</w:t>
      </w:r>
      <w:r w:rsidR="00124AD4">
        <w:rPr>
          <w:rFonts w:ascii="標楷體" w:eastAsia="標楷體" w:hAnsi="標楷體" w:hint="eastAsia"/>
          <w:sz w:val="28"/>
          <w:szCs w:val="28"/>
        </w:rPr>
        <w:t>本所</w:t>
      </w:r>
      <w:r w:rsidR="00093D1C" w:rsidRPr="00994661">
        <w:rPr>
          <w:rFonts w:ascii="標楷體" w:eastAsia="標楷體" w:hAnsi="標楷體" w:hint="eastAsia"/>
          <w:sz w:val="28"/>
          <w:szCs w:val="28"/>
        </w:rPr>
        <w:t>之溝通，履行本契約太陽光電發電設備之設置、維運、拆除、清運、處理，以及將</w:t>
      </w:r>
      <w:r w:rsidR="00124AD4">
        <w:rPr>
          <w:rFonts w:ascii="標楷體" w:eastAsia="標楷體" w:hAnsi="標楷體" w:hint="eastAsia"/>
          <w:sz w:val="28"/>
          <w:szCs w:val="28"/>
        </w:rPr>
        <w:t>本所</w:t>
      </w:r>
      <w:r w:rsidR="00093D1C" w:rsidRPr="00994661">
        <w:rPr>
          <w:rFonts w:ascii="標楷體" w:eastAsia="標楷體" w:hAnsi="標楷體" w:hint="eastAsia"/>
          <w:sz w:val="28"/>
          <w:szCs w:val="28"/>
        </w:rPr>
        <w:t>出租標的回復原狀之責，並要求分包廠商遵循本契約之相關規定。</w:t>
      </w:r>
    </w:p>
    <w:p w:rsidR="005F1837" w:rsidRPr="00A849BE" w:rsidRDefault="005F1837" w:rsidP="009423EE">
      <w:pPr>
        <w:pStyle w:val="a7"/>
        <w:numPr>
          <w:ilvl w:val="1"/>
          <w:numId w:val="1"/>
        </w:numPr>
        <w:tabs>
          <w:tab w:val="left" w:pos="567"/>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sz w:val="28"/>
          <w:szCs w:val="28"/>
        </w:rPr>
        <w:lastRenderedPageBreak/>
        <w:t>保險：</w:t>
      </w:r>
    </w:p>
    <w:p w:rsidR="005F1837" w:rsidRPr="00B06E02" w:rsidRDefault="00B06E02" w:rsidP="00700953">
      <w:pPr>
        <w:pStyle w:val="Standard"/>
        <w:numPr>
          <w:ilvl w:val="1"/>
          <w:numId w:val="58"/>
        </w:numPr>
        <w:snapToGrid w:val="0"/>
        <w:spacing w:after="60" w:line="288" w:lineRule="auto"/>
        <w:ind w:left="1701" w:hanging="510"/>
        <w:jc w:val="both"/>
        <w:rPr>
          <w:rFonts w:ascii="標楷體" w:eastAsia="標楷體" w:hAnsi="標楷體" w:cs="標楷體..."/>
          <w:color w:val="000000"/>
          <w:kern w:val="0"/>
          <w:sz w:val="28"/>
          <w:szCs w:val="28"/>
        </w:rPr>
      </w:pPr>
      <w:r>
        <w:rPr>
          <w:rFonts w:ascii="Times New Roman" w:eastAsia="標楷體" w:hAnsi="Times New Roman" w:cs="Times New Roman" w:hint="eastAsia"/>
          <w:sz w:val="28"/>
          <w:szCs w:val="28"/>
        </w:rPr>
        <w:t>得標廠商</w:t>
      </w:r>
      <w:r w:rsidRPr="00A243C7">
        <w:rPr>
          <w:rFonts w:ascii="Times New Roman" w:eastAsia="標楷體" w:hAnsi="Times New Roman" w:cs="Times New Roman"/>
          <w:sz w:val="28"/>
          <w:szCs w:val="28"/>
        </w:rPr>
        <w:t>應於第</w:t>
      </w:r>
      <w:r>
        <w:rPr>
          <w:rFonts w:ascii="Times New Roman" w:eastAsia="標楷體" w:hAnsi="Times New Roman" w:cs="Times New Roman" w:hint="eastAsia"/>
          <w:sz w:val="28"/>
          <w:szCs w:val="28"/>
        </w:rPr>
        <w:t>三</w:t>
      </w:r>
      <w:r w:rsidRPr="00A243C7">
        <w:rPr>
          <w:rFonts w:ascii="Times New Roman" w:eastAsia="標楷體" w:hAnsi="Times New Roman" w:cs="Times New Roman"/>
          <w:sz w:val="28"/>
          <w:szCs w:val="28"/>
        </w:rPr>
        <w:t>條</w:t>
      </w:r>
      <w:r>
        <w:rPr>
          <w:rFonts w:ascii="Times New Roman" w:eastAsia="標楷體" w:hAnsi="Times New Roman" w:cs="Times New Roman" w:hint="eastAsia"/>
          <w:sz w:val="28"/>
          <w:szCs w:val="28"/>
        </w:rPr>
        <w:t>第一項公告清冊</w:t>
      </w:r>
      <w:r w:rsidRPr="00A243C7">
        <w:rPr>
          <w:rFonts w:ascii="Times New Roman" w:eastAsia="標楷體" w:hAnsi="Times New Roman" w:cs="Times New Roman"/>
          <w:sz w:val="28"/>
          <w:szCs w:val="28"/>
        </w:rPr>
        <w:t>範圍內向中央目的事業</w:t>
      </w:r>
      <w:r w:rsidRPr="00A243C7">
        <w:rPr>
          <w:rFonts w:ascii="Times New Roman" w:eastAsia="標楷體" w:hAnsi="Times New Roman" w:cs="Times New Roman"/>
          <w:color w:val="000000" w:themeColor="text1"/>
          <w:sz w:val="28"/>
          <w:szCs w:val="28"/>
        </w:rPr>
        <w:t>主管機關核准設立登記之產物保險公司，投保購買並維持必要之足額保險，且於保險可理賠之範圍內應對所造成損失負責。</w:t>
      </w:r>
      <w:r w:rsidRPr="00DC6A5E">
        <w:rPr>
          <w:rFonts w:ascii="Times New Roman" w:eastAsia="標楷體" w:hAnsi="Times New Roman" w:cs="Times New Roman" w:hint="eastAsia"/>
          <w:color w:val="FF0000"/>
          <w:sz w:val="28"/>
          <w:szCs w:val="28"/>
        </w:rPr>
        <w:t>得標廠商</w:t>
      </w:r>
      <w:r w:rsidRPr="00DC6A5E">
        <w:rPr>
          <w:rFonts w:ascii="Times New Roman" w:eastAsia="標楷體" w:hAnsi="Times New Roman" w:cs="Times New Roman"/>
          <w:color w:val="FF0000"/>
          <w:sz w:val="28"/>
          <w:szCs w:val="28"/>
        </w:rPr>
        <w:t>應於履約期間辦理營</w:t>
      </w:r>
      <w:proofErr w:type="gramStart"/>
      <w:r w:rsidRPr="00DC6A5E">
        <w:rPr>
          <w:rFonts w:ascii="Times New Roman" w:eastAsia="標楷體" w:hAnsi="Times New Roman" w:cs="Times New Roman"/>
          <w:color w:val="FF0000"/>
          <w:sz w:val="28"/>
          <w:szCs w:val="28"/>
        </w:rPr>
        <w:t>繕</w:t>
      </w:r>
      <w:proofErr w:type="gramEnd"/>
      <w:r w:rsidRPr="00DC6A5E">
        <w:rPr>
          <w:rFonts w:ascii="Times New Roman" w:eastAsia="標楷體" w:hAnsi="Times New Roman" w:cs="Times New Roman"/>
          <w:color w:val="FF0000"/>
          <w:sz w:val="28"/>
          <w:szCs w:val="28"/>
        </w:rPr>
        <w:t>承包人責任險及公共意外</w:t>
      </w:r>
      <w:r w:rsidR="000D0864" w:rsidRPr="00DC6A5E">
        <w:rPr>
          <w:rFonts w:ascii="Times New Roman" w:eastAsia="標楷體" w:hAnsi="Times New Roman" w:cs="Times New Roman" w:hint="eastAsia"/>
          <w:color w:val="FF0000"/>
          <w:sz w:val="28"/>
          <w:szCs w:val="28"/>
        </w:rPr>
        <w:t>傷害</w:t>
      </w:r>
      <w:r w:rsidRPr="00DC6A5E">
        <w:rPr>
          <w:rFonts w:ascii="Times New Roman" w:eastAsia="標楷體" w:hAnsi="Times New Roman" w:cs="Times New Roman"/>
          <w:color w:val="FF0000"/>
          <w:sz w:val="28"/>
          <w:szCs w:val="28"/>
        </w:rPr>
        <w:t>險，其保險費用全部由</w:t>
      </w:r>
      <w:r w:rsidRPr="00DC6A5E">
        <w:rPr>
          <w:rFonts w:ascii="Times New Roman" w:eastAsia="標楷體" w:hAnsi="Times New Roman" w:cs="Times New Roman" w:hint="eastAsia"/>
          <w:color w:val="FF0000"/>
          <w:sz w:val="28"/>
          <w:szCs w:val="28"/>
        </w:rPr>
        <w:t>得標廠商</w:t>
      </w:r>
      <w:r w:rsidRPr="00DC6A5E">
        <w:rPr>
          <w:rFonts w:ascii="Times New Roman" w:eastAsia="標楷體" w:hAnsi="Times New Roman" w:cs="Times New Roman"/>
          <w:color w:val="FF0000"/>
          <w:sz w:val="28"/>
          <w:szCs w:val="28"/>
        </w:rPr>
        <w:t>負擔。</w:t>
      </w:r>
    </w:p>
    <w:p w:rsidR="00B06E02" w:rsidRDefault="00B06E02" w:rsidP="000D0864">
      <w:pPr>
        <w:pStyle w:val="Standard"/>
        <w:numPr>
          <w:ilvl w:val="1"/>
          <w:numId w:val="58"/>
        </w:numPr>
        <w:snapToGrid w:val="0"/>
        <w:spacing w:after="60" w:line="288" w:lineRule="auto"/>
        <w:ind w:left="1701" w:hanging="425"/>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得標廠商</w:t>
      </w:r>
      <w:r w:rsidRPr="00B06E02">
        <w:rPr>
          <w:rFonts w:ascii="標楷體" w:eastAsia="標楷體" w:hAnsi="標楷體" w:cs="標楷體..." w:hint="eastAsia"/>
          <w:color w:val="000000"/>
          <w:kern w:val="0"/>
          <w:sz w:val="28"/>
          <w:szCs w:val="28"/>
        </w:rPr>
        <w:t>於履約期間應辦理</w:t>
      </w:r>
      <w:r w:rsidRPr="00DC6A5E">
        <w:rPr>
          <w:rFonts w:ascii="標楷體" w:eastAsia="標楷體" w:hAnsi="標楷體" w:cs="標楷體..." w:hint="eastAsia"/>
          <w:color w:val="FF0000"/>
          <w:kern w:val="0"/>
          <w:sz w:val="28"/>
          <w:szCs w:val="28"/>
        </w:rPr>
        <w:t>營</w:t>
      </w:r>
      <w:proofErr w:type="gramStart"/>
      <w:r w:rsidRPr="00DC6A5E">
        <w:rPr>
          <w:rFonts w:ascii="標楷體" w:eastAsia="標楷體" w:hAnsi="標楷體" w:cs="標楷體..." w:hint="eastAsia"/>
          <w:color w:val="FF0000"/>
          <w:kern w:val="0"/>
          <w:sz w:val="28"/>
          <w:szCs w:val="28"/>
        </w:rPr>
        <w:t>繕</w:t>
      </w:r>
      <w:proofErr w:type="gramEnd"/>
      <w:r w:rsidRPr="00DC6A5E">
        <w:rPr>
          <w:rFonts w:ascii="標楷體" w:eastAsia="標楷體" w:hAnsi="標楷體" w:cs="標楷體..." w:hint="eastAsia"/>
          <w:color w:val="FF0000"/>
          <w:kern w:val="0"/>
          <w:sz w:val="28"/>
          <w:szCs w:val="28"/>
        </w:rPr>
        <w:t>承包人責任險</w:t>
      </w:r>
      <w:r w:rsidRPr="00B06E02">
        <w:rPr>
          <w:rFonts w:ascii="標楷體" w:eastAsia="標楷體" w:hAnsi="標楷體" w:cs="標楷體..." w:hint="eastAsia"/>
          <w:color w:val="000000"/>
          <w:kern w:val="0"/>
          <w:sz w:val="28"/>
          <w:szCs w:val="28"/>
        </w:rPr>
        <w:t>，包括因業務疏漏、錯誤或過失，違反業務上之義務，致</w:t>
      </w:r>
      <w:r w:rsidR="00124AD4">
        <w:rPr>
          <w:rFonts w:ascii="標楷體" w:eastAsia="標楷體" w:hAnsi="標楷體" w:cs="標楷體..." w:hint="eastAsia"/>
          <w:color w:val="000000"/>
          <w:kern w:val="0"/>
          <w:sz w:val="28"/>
          <w:szCs w:val="28"/>
        </w:rPr>
        <w:t>本所</w:t>
      </w:r>
      <w:r w:rsidR="000D0864">
        <w:rPr>
          <w:rFonts w:ascii="標楷體" w:eastAsia="標楷體" w:hAnsi="標楷體" w:cs="標楷體..." w:hint="eastAsia"/>
          <w:color w:val="000000"/>
          <w:kern w:val="0"/>
          <w:sz w:val="28"/>
          <w:szCs w:val="28"/>
        </w:rPr>
        <w:t>或其他第三人</w:t>
      </w:r>
      <w:r w:rsidRPr="00B06E02">
        <w:rPr>
          <w:rFonts w:ascii="標楷體" w:eastAsia="標楷體" w:hAnsi="標楷體" w:cs="標楷體..." w:hint="eastAsia"/>
          <w:color w:val="000000"/>
          <w:kern w:val="0"/>
          <w:sz w:val="28"/>
          <w:szCs w:val="28"/>
        </w:rPr>
        <w:t>受有之損失。</w:t>
      </w:r>
    </w:p>
    <w:p w:rsidR="000D0864" w:rsidRPr="000D0864" w:rsidRDefault="000D0864" w:rsidP="000D0864">
      <w:pPr>
        <w:pStyle w:val="Standard"/>
        <w:numPr>
          <w:ilvl w:val="1"/>
          <w:numId w:val="58"/>
        </w:numPr>
        <w:snapToGrid w:val="0"/>
        <w:spacing w:after="60" w:line="288" w:lineRule="auto"/>
        <w:ind w:left="1701" w:hanging="425"/>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得標廠商</w:t>
      </w:r>
      <w:r w:rsidRPr="000D0864">
        <w:rPr>
          <w:rFonts w:ascii="標楷體" w:eastAsia="標楷體" w:hAnsi="標楷體" w:cs="標楷體..." w:hint="eastAsia"/>
          <w:color w:val="000000"/>
          <w:kern w:val="0"/>
          <w:sz w:val="28"/>
          <w:szCs w:val="28"/>
        </w:rPr>
        <w:t>應於履約期間辦理</w:t>
      </w:r>
      <w:r w:rsidRPr="00DC6A5E">
        <w:rPr>
          <w:rFonts w:ascii="標楷體" w:eastAsia="標楷體" w:hAnsi="標楷體" w:cs="標楷體..." w:hint="eastAsia"/>
          <w:color w:val="FF0000"/>
          <w:kern w:val="0"/>
          <w:sz w:val="28"/>
          <w:szCs w:val="28"/>
        </w:rPr>
        <w:t>產物保險（須包含但不限於天災造成之損毀等，颱風、火災、地震險等，不限制災害種類）</w:t>
      </w:r>
      <w:r w:rsidRPr="000D0864">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得標廠商</w:t>
      </w:r>
      <w:r w:rsidRPr="000D0864">
        <w:rPr>
          <w:rFonts w:ascii="標楷體" w:eastAsia="標楷體" w:hAnsi="標楷體" w:cs="標楷體..." w:hint="eastAsia"/>
          <w:color w:val="000000"/>
          <w:kern w:val="0"/>
          <w:sz w:val="28"/>
          <w:szCs w:val="28"/>
        </w:rPr>
        <w:t>未依契約規定辦理保險，其太陽光電發電系統設備因颱風等災害所造成人員傷亡、財物毀損或</w:t>
      </w:r>
      <w:r w:rsidR="00124AD4">
        <w:rPr>
          <w:rFonts w:ascii="標楷體" w:eastAsia="標楷體" w:hAnsi="標楷體" w:cs="標楷體..." w:hint="eastAsia"/>
          <w:color w:val="000000"/>
          <w:kern w:val="0"/>
          <w:sz w:val="28"/>
          <w:szCs w:val="28"/>
        </w:rPr>
        <w:t>本所</w:t>
      </w:r>
      <w:r w:rsidRPr="000D0864">
        <w:rPr>
          <w:rFonts w:ascii="標楷體" w:eastAsia="標楷體" w:hAnsi="標楷體" w:cs="標楷體..." w:hint="eastAsia"/>
          <w:color w:val="000000"/>
          <w:kern w:val="0"/>
          <w:sz w:val="28"/>
          <w:szCs w:val="28"/>
        </w:rPr>
        <w:t>建物、設備受損，應由</w:t>
      </w:r>
      <w:r>
        <w:rPr>
          <w:rFonts w:ascii="標楷體" w:eastAsia="標楷體" w:hAnsi="標楷體" w:cs="標楷體..." w:hint="eastAsia"/>
          <w:color w:val="000000"/>
          <w:kern w:val="0"/>
          <w:sz w:val="28"/>
          <w:szCs w:val="28"/>
        </w:rPr>
        <w:t>得標廠商全</w:t>
      </w:r>
      <w:r w:rsidRPr="000D0864">
        <w:rPr>
          <w:rFonts w:ascii="標楷體" w:eastAsia="標楷體" w:hAnsi="標楷體" w:cs="標楷體..." w:hint="eastAsia"/>
          <w:color w:val="000000"/>
          <w:kern w:val="0"/>
          <w:sz w:val="28"/>
          <w:szCs w:val="28"/>
        </w:rPr>
        <w:t>權負責。</w:t>
      </w:r>
    </w:p>
    <w:p w:rsidR="005F1837" w:rsidRPr="00A849BE" w:rsidRDefault="005F1837" w:rsidP="00700953">
      <w:pPr>
        <w:pStyle w:val="Standard"/>
        <w:numPr>
          <w:ilvl w:val="1"/>
          <w:numId w:val="58"/>
        </w:numPr>
        <w:snapToGrid w:val="0"/>
        <w:spacing w:after="60" w:line="288" w:lineRule="auto"/>
        <w:ind w:left="1701" w:hanging="425"/>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保險期間自簽訂契約生效日起至使用期屆滿之日止，如有申請續約繼續使用者，保險期間比照順延。</w:t>
      </w:r>
    </w:p>
    <w:p w:rsidR="005F1837" w:rsidRPr="00A849BE" w:rsidRDefault="005F1837" w:rsidP="00700953">
      <w:pPr>
        <w:pStyle w:val="Standard"/>
        <w:numPr>
          <w:ilvl w:val="1"/>
          <w:numId w:val="58"/>
        </w:numPr>
        <w:snapToGrid w:val="0"/>
        <w:spacing w:after="60" w:line="288" w:lineRule="auto"/>
        <w:ind w:left="1701" w:hanging="425"/>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未經</w:t>
      </w:r>
      <w:r w:rsidR="00124AD4">
        <w:rPr>
          <w:rFonts w:ascii="標楷體" w:eastAsia="標楷體" w:hAnsi="標楷體" w:cs="標楷體..."/>
          <w:color w:val="000000"/>
          <w:kern w:val="0"/>
          <w:sz w:val="28"/>
          <w:szCs w:val="28"/>
        </w:rPr>
        <w:t>本所</w:t>
      </w:r>
      <w:r w:rsidRPr="00A849BE">
        <w:rPr>
          <w:rFonts w:ascii="標楷體" w:eastAsia="標楷體" w:hAnsi="標楷體" w:cs="標楷體..."/>
          <w:color w:val="000000"/>
          <w:kern w:val="0"/>
          <w:sz w:val="28"/>
          <w:szCs w:val="28"/>
        </w:rPr>
        <w:t>同意之任何保險契約之變更或終止，視為違約論。</w:t>
      </w:r>
    </w:p>
    <w:p w:rsidR="005F1837" w:rsidRPr="00A849BE" w:rsidRDefault="005F1837" w:rsidP="00700953">
      <w:pPr>
        <w:pStyle w:val="Standard"/>
        <w:numPr>
          <w:ilvl w:val="1"/>
          <w:numId w:val="58"/>
        </w:numPr>
        <w:snapToGrid w:val="0"/>
        <w:spacing w:after="60" w:line="288" w:lineRule="auto"/>
        <w:ind w:left="1701" w:hanging="425"/>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保險單記載契約規定以外之不保事項者，其風險及可能之賠償由</w:t>
      </w:r>
      <w:r w:rsidR="00FA67E2">
        <w:rPr>
          <w:rFonts w:ascii="標楷體" w:eastAsia="標楷體" w:hAnsi="標楷體" w:cs="標楷體..."/>
          <w:color w:val="000000"/>
          <w:kern w:val="0"/>
          <w:sz w:val="28"/>
          <w:szCs w:val="28"/>
        </w:rPr>
        <w:t>得標廠商</w:t>
      </w:r>
      <w:r w:rsidRPr="00A849BE">
        <w:rPr>
          <w:rFonts w:ascii="標楷體" w:eastAsia="標楷體" w:hAnsi="標楷體" w:cs="標楷體..."/>
          <w:color w:val="000000"/>
          <w:kern w:val="0"/>
          <w:sz w:val="28"/>
          <w:szCs w:val="28"/>
        </w:rPr>
        <w:t>負擔。</w:t>
      </w:r>
    </w:p>
    <w:p w:rsidR="005F1837" w:rsidRPr="00A849BE" w:rsidRDefault="00FA67E2" w:rsidP="00700953">
      <w:pPr>
        <w:pStyle w:val="Standard"/>
        <w:numPr>
          <w:ilvl w:val="1"/>
          <w:numId w:val="58"/>
        </w:numPr>
        <w:snapToGrid w:val="0"/>
        <w:spacing w:after="60" w:line="288" w:lineRule="auto"/>
        <w:ind w:left="1701" w:hanging="425"/>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得標廠商</w:t>
      </w:r>
      <w:r w:rsidR="005F1837" w:rsidRPr="00A849BE">
        <w:rPr>
          <w:rFonts w:ascii="標楷體" w:eastAsia="標楷體" w:hAnsi="標楷體" w:cs="標楷體..."/>
          <w:color w:val="000000"/>
          <w:kern w:val="0"/>
          <w:sz w:val="28"/>
          <w:szCs w:val="28"/>
        </w:rPr>
        <w:t>向保險人索賠所費時間，不得據以請求延長契約期限。</w:t>
      </w:r>
    </w:p>
    <w:p w:rsidR="005F1837" w:rsidRPr="00A849BE" w:rsidRDefault="00FA67E2" w:rsidP="00700953">
      <w:pPr>
        <w:pStyle w:val="Standard"/>
        <w:numPr>
          <w:ilvl w:val="1"/>
          <w:numId w:val="58"/>
        </w:numPr>
        <w:snapToGrid w:val="0"/>
        <w:spacing w:after="60" w:line="288" w:lineRule="auto"/>
        <w:ind w:left="1701" w:hanging="425"/>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得標廠商</w:t>
      </w:r>
      <w:r w:rsidR="005F1837" w:rsidRPr="00A849BE">
        <w:rPr>
          <w:rFonts w:ascii="標楷體" w:eastAsia="標楷體" w:hAnsi="標楷體" w:cs="標楷體..."/>
          <w:color w:val="000000"/>
          <w:kern w:val="0"/>
          <w:sz w:val="28"/>
          <w:szCs w:val="28"/>
        </w:rPr>
        <w:t>未依契約規定辦理保險、保險範圍不足或未能自保險人獲得足額理賠者，其損失或損害賠償，由</w:t>
      </w:r>
      <w:r>
        <w:rPr>
          <w:rFonts w:ascii="標楷體" w:eastAsia="標楷體" w:hAnsi="標楷體" w:cs="標楷體..."/>
          <w:color w:val="000000"/>
          <w:kern w:val="0"/>
          <w:sz w:val="28"/>
          <w:szCs w:val="28"/>
        </w:rPr>
        <w:t>得標廠商</w:t>
      </w:r>
      <w:r w:rsidR="005F1837" w:rsidRPr="00A849BE">
        <w:rPr>
          <w:rFonts w:ascii="標楷體" w:eastAsia="標楷體" w:hAnsi="標楷體" w:cs="標楷體..."/>
          <w:color w:val="000000"/>
          <w:kern w:val="0"/>
          <w:sz w:val="28"/>
          <w:szCs w:val="28"/>
        </w:rPr>
        <w:t>負擔。</w:t>
      </w:r>
    </w:p>
    <w:p w:rsidR="005F1837" w:rsidRPr="00DC6A5E" w:rsidRDefault="005F1837" w:rsidP="00700953">
      <w:pPr>
        <w:pStyle w:val="Standard"/>
        <w:numPr>
          <w:ilvl w:val="1"/>
          <w:numId w:val="58"/>
        </w:numPr>
        <w:snapToGrid w:val="0"/>
        <w:spacing w:after="60" w:line="288" w:lineRule="auto"/>
        <w:ind w:left="1701" w:hanging="425"/>
        <w:jc w:val="both"/>
        <w:rPr>
          <w:rFonts w:ascii="標楷體" w:eastAsia="標楷體" w:hAnsi="標楷體" w:cs="標楷體..."/>
          <w:color w:val="FF0000"/>
          <w:kern w:val="0"/>
          <w:sz w:val="28"/>
          <w:szCs w:val="28"/>
        </w:rPr>
      </w:pPr>
      <w:r w:rsidRPr="00DC6A5E">
        <w:rPr>
          <w:rFonts w:ascii="標楷體" w:eastAsia="標楷體" w:hAnsi="標楷體" w:cs="標楷體..."/>
          <w:color w:val="FF0000"/>
          <w:kern w:val="0"/>
          <w:sz w:val="28"/>
          <w:szCs w:val="28"/>
        </w:rPr>
        <w:t>公共意外傷害險：每一個人體傷或死亡之保險金額為新台幣</w:t>
      </w:r>
      <w:r w:rsidR="006271E8" w:rsidRPr="00DC6A5E">
        <w:rPr>
          <w:rFonts w:ascii="標楷體" w:eastAsia="標楷體" w:hAnsi="標楷體" w:cs="標楷體..."/>
          <w:b/>
          <w:color w:val="FF0000"/>
          <w:kern w:val="0"/>
          <w:sz w:val="28"/>
          <w:szCs w:val="28"/>
          <w:u w:val="single"/>
        </w:rPr>
        <w:fldChar w:fldCharType="begin"/>
      </w:r>
      <w:r w:rsidRPr="00DC6A5E">
        <w:rPr>
          <w:rFonts w:ascii="標楷體" w:eastAsia="標楷體" w:hAnsi="標楷體" w:cs="標楷體..."/>
          <w:b/>
          <w:color w:val="FF0000"/>
          <w:kern w:val="0"/>
          <w:sz w:val="28"/>
          <w:szCs w:val="28"/>
          <w:u w:val="single"/>
        </w:rPr>
        <w:instrText xml:space="preserve"> </w:instrText>
      </w:r>
      <w:r w:rsidRPr="00DC6A5E">
        <w:rPr>
          <w:rFonts w:ascii="標楷體" w:eastAsia="標楷體" w:hAnsi="標楷體" w:cs="標楷體..." w:hint="eastAsia"/>
          <w:b/>
          <w:color w:val="FF0000"/>
          <w:kern w:val="0"/>
          <w:sz w:val="28"/>
          <w:szCs w:val="28"/>
          <w:u w:val="single"/>
        </w:rPr>
        <w:instrText>= 500 \* CHINESENUM2</w:instrText>
      </w:r>
      <w:r w:rsidRPr="00DC6A5E">
        <w:rPr>
          <w:rFonts w:ascii="標楷體" w:eastAsia="標楷體" w:hAnsi="標楷體" w:cs="標楷體..."/>
          <w:b/>
          <w:color w:val="FF0000"/>
          <w:kern w:val="0"/>
          <w:sz w:val="28"/>
          <w:szCs w:val="28"/>
          <w:u w:val="single"/>
        </w:rPr>
        <w:instrText xml:space="preserve"> </w:instrText>
      </w:r>
      <w:r w:rsidR="006271E8" w:rsidRPr="00DC6A5E">
        <w:rPr>
          <w:rFonts w:ascii="標楷體" w:eastAsia="標楷體" w:hAnsi="標楷體" w:cs="標楷體..."/>
          <w:b/>
          <w:color w:val="FF0000"/>
          <w:kern w:val="0"/>
          <w:sz w:val="28"/>
          <w:szCs w:val="28"/>
          <w:u w:val="single"/>
        </w:rPr>
        <w:fldChar w:fldCharType="separate"/>
      </w:r>
      <w:r w:rsidRPr="00DC6A5E">
        <w:rPr>
          <w:rFonts w:ascii="標楷體" w:eastAsia="標楷體" w:hAnsi="標楷體" w:cs="標楷體..." w:hint="eastAsia"/>
          <w:b/>
          <w:color w:val="FF0000"/>
          <w:kern w:val="0"/>
          <w:sz w:val="28"/>
          <w:szCs w:val="28"/>
          <w:u w:val="single"/>
        </w:rPr>
        <w:t>伍佰</w:t>
      </w:r>
      <w:r w:rsidR="006271E8" w:rsidRPr="00DC6A5E">
        <w:rPr>
          <w:rFonts w:ascii="標楷體" w:eastAsia="標楷體" w:hAnsi="標楷體" w:cs="標楷體..."/>
          <w:b/>
          <w:color w:val="FF0000"/>
          <w:kern w:val="0"/>
          <w:sz w:val="28"/>
          <w:szCs w:val="28"/>
          <w:u w:val="single"/>
        </w:rPr>
        <w:fldChar w:fldCharType="end"/>
      </w:r>
      <w:r w:rsidRPr="00DC6A5E">
        <w:rPr>
          <w:rFonts w:ascii="標楷體" w:eastAsia="標楷體" w:hAnsi="標楷體" w:cs="標楷體..."/>
          <w:b/>
          <w:color w:val="FF0000"/>
          <w:kern w:val="0"/>
          <w:sz w:val="28"/>
          <w:szCs w:val="28"/>
          <w:u w:val="single"/>
        </w:rPr>
        <w:t>萬元</w:t>
      </w:r>
      <w:r w:rsidRPr="00DC6A5E">
        <w:rPr>
          <w:rFonts w:ascii="標楷體" w:eastAsia="標楷體" w:hAnsi="標楷體" w:cs="標楷體..."/>
          <w:color w:val="FF0000"/>
          <w:kern w:val="0"/>
          <w:sz w:val="28"/>
          <w:szCs w:val="28"/>
        </w:rPr>
        <w:t>。</w:t>
      </w:r>
    </w:p>
    <w:p w:rsidR="005F1837" w:rsidRPr="00DC6A5E" w:rsidRDefault="005F1837" w:rsidP="000D0864">
      <w:pPr>
        <w:pStyle w:val="Standard"/>
        <w:numPr>
          <w:ilvl w:val="1"/>
          <w:numId w:val="58"/>
        </w:numPr>
        <w:snapToGrid w:val="0"/>
        <w:spacing w:after="60" w:line="288" w:lineRule="auto"/>
        <w:ind w:left="1701" w:hanging="567"/>
        <w:jc w:val="both"/>
        <w:rPr>
          <w:rFonts w:ascii="標楷體" w:eastAsia="標楷體" w:hAnsi="標楷體" w:cs="標楷體..."/>
          <w:color w:val="FF0000"/>
          <w:kern w:val="0"/>
          <w:sz w:val="28"/>
          <w:szCs w:val="28"/>
        </w:rPr>
      </w:pPr>
      <w:r w:rsidRPr="00DC6A5E">
        <w:rPr>
          <w:rFonts w:ascii="標楷體" w:eastAsia="標楷體" w:hAnsi="標楷體" w:cs="標楷體..."/>
          <w:color w:val="FF0000"/>
          <w:kern w:val="0"/>
          <w:sz w:val="28"/>
          <w:szCs w:val="28"/>
        </w:rPr>
        <w:t>保險單正本</w:t>
      </w:r>
      <w:r w:rsidRPr="00DC6A5E">
        <w:rPr>
          <w:rFonts w:ascii="標楷體" w:eastAsia="標楷體" w:hAnsi="標楷體" w:cs="標楷體..." w:hint="eastAsia"/>
          <w:color w:val="FF0000"/>
          <w:kern w:val="0"/>
          <w:sz w:val="28"/>
          <w:szCs w:val="28"/>
        </w:rPr>
        <w:t>一</w:t>
      </w:r>
      <w:r w:rsidRPr="00DC6A5E">
        <w:rPr>
          <w:rFonts w:ascii="標楷體" w:eastAsia="標楷體" w:hAnsi="標楷體" w:cs="標楷體..."/>
          <w:color w:val="FF0000"/>
          <w:kern w:val="0"/>
          <w:sz w:val="28"/>
          <w:szCs w:val="28"/>
        </w:rPr>
        <w:t>份及繳費收據副本</w:t>
      </w:r>
      <w:r w:rsidRPr="00DC6A5E">
        <w:rPr>
          <w:rFonts w:ascii="標楷體" w:eastAsia="標楷體" w:hAnsi="標楷體" w:cs="標楷體..." w:hint="eastAsia"/>
          <w:color w:val="FF0000"/>
          <w:kern w:val="0"/>
          <w:sz w:val="28"/>
          <w:szCs w:val="28"/>
        </w:rPr>
        <w:t>一</w:t>
      </w:r>
      <w:r w:rsidRPr="00DC6A5E">
        <w:rPr>
          <w:rFonts w:ascii="標楷體" w:eastAsia="標楷體" w:hAnsi="標楷體" w:cs="標楷體..."/>
          <w:color w:val="FF0000"/>
          <w:kern w:val="0"/>
          <w:sz w:val="28"/>
          <w:szCs w:val="28"/>
        </w:rPr>
        <w:t>份應於辦妥保險後</w:t>
      </w:r>
      <w:proofErr w:type="gramStart"/>
      <w:r w:rsidRPr="00DC6A5E">
        <w:rPr>
          <w:rFonts w:ascii="標楷體" w:eastAsia="標楷體" w:hAnsi="標楷體" w:cs="標楷體..."/>
          <w:color w:val="FF0000"/>
          <w:kern w:val="0"/>
          <w:sz w:val="28"/>
          <w:szCs w:val="28"/>
        </w:rPr>
        <w:t>即交</w:t>
      </w:r>
      <w:r w:rsidR="00124AD4" w:rsidRPr="00DC6A5E">
        <w:rPr>
          <w:rFonts w:ascii="標楷體" w:eastAsia="標楷體" w:hAnsi="標楷體" w:cs="標楷體..."/>
          <w:color w:val="FF0000"/>
          <w:kern w:val="0"/>
          <w:sz w:val="28"/>
          <w:szCs w:val="28"/>
        </w:rPr>
        <w:t>本所</w:t>
      </w:r>
      <w:proofErr w:type="gramEnd"/>
      <w:r w:rsidRPr="00DC6A5E">
        <w:rPr>
          <w:rFonts w:ascii="標楷體" w:eastAsia="標楷體" w:hAnsi="標楷體" w:cs="標楷體..."/>
          <w:color w:val="FF0000"/>
          <w:kern w:val="0"/>
          <w:sz w:val="28"/>
          <w:szCs w:val="28"/>
        </w:rPr>
        <w:t>收執。</w:t>
      </w:r>
    </w:p>
    <w:p w:rsidR="0023737A" w:rsidRDefault="0023737A">
      <w:pPr>
        <w:widowControl/>
        <w:rPr>
          <w:rFonts w:ascii="標楷體" w:eastAsia="標楷體" w:hAnsi="標楷體"/>
          <w:b/>
          <w:sz w:val="28"/>
          <w:szCs w:val="28"/>
        </w:rPr>
      </w:pPr>
      <w:r>
        <w:rPr>
          <w:rFonts w:ascii="標楷體" w:eastAsia="標楷體" w:hAnsi="標楷體"/>
          <w:b/>
          <w:sz w:val="28"/>
          <w:szCs w:val="28"/>
        </w:rPr>
        <w:br w:type="page"/>
      </w:r>
    </w:p>
    <w:p w:rsidR="00495CC7" w:rsidRPr="00A849BE" w:rsidRDefault="00495CC7" w:rsidP="009423EE">
      <w:pPr>
        <w:numPr>
          <w:ilvl w:val="0"/>
          <w:numId w:val="1"/>
        </w:numPr>
        <w:kinsoku w:val="0"/>
        <w:overflowPunct w:val="0"/>
        <w:adjustRightInd w:val="0"/>
        <w:snapToGrid w:val="0"/>
        <w:spacing w:beforeLines="50" w:line="360" w:lineRule="auto"/>
        <w:ind w:left="561" w:hanging="561"/>
        <w:jc w:val="both"/>
        <w:outlineLvl w:val="0"/>
        <w:rPr>
          <w:rFonts w:ascii="標楷體" w:eastAsia="標楷體" w:hAnsi="標楷體"/>
          <w:b/>
          <w:sz w:val="28"/>
          <w:szCs w:val="28"/>
        </w:rPr>
      </w:pPr>
      <w:r w:rsidRPr="00A849BE">
        <w:rPr>
          <w:rFonts w:ascii="標楷體" w:eastAsia="標楷體" w:hAnsi="標楷體" w:hint="eastAsia"/>
          <w:b/>
          <w:sz w:val="28"/>
          <w:szCs w:val="28"/>
        </w:rPr>
        <w:lastRenderedPageBreak/>
        <w:t>投標之基本資格</w:t>
      </w:r>
      <w:bookmarkEnd w:id="4"/>
      <w:bookmarkEnd w:id="5"/>
    </w:p>
    <w:p w:rsidR="00495CC7" w:rsidRPr="00D93B1A" w:rsidRDefault="00495CC7" w:rsidP="009423EE">
      <w:pPr>
        <w:pStyle w:val="a7"/>
        <w:numPr>
          <w:ilvl w:val="0"/>
          <w:numId w:val="9"/>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hint="eastAsia"/>
          <w:sz w:val="28"/>
          <w:szCs w:val="28"/>
        </w:rPr>
        <w:t>營業項目：我國依法登記有案之公司，且其營業項目登記</w:t>
      </w:r>
      <w:proofErr w:type="gramStart"/>
      <w:r w:rsidRPr="00D93B1A">
        <w:rPr>
          <w:rFonts w:ascii="標楷體" w:eastAsia="標楷體" w:hAnsi="標楷體" w:hint="eastAsia"/>
          <w:sz w:val="28"/>
          <w:szCs w:val="28"/>
        </w:rPr>
        <w:t>應具</w:t>
      </w:r>
      <w:r w:rsidRPr="00DC6A5E">
        <w:rPr>
          <w:rFonts w:ascii="標楷體" w:eastAsia="標楷體" w:hAnsi="標楷體" w:hint="eastAsia"/>
          <w:color w:val="FF0000"/>
          <w:sz w:val="28"/>
          <w:szCs w:val="28"/>
        </w:rPr>
        <w:t>乙級</w:t>
      </w:r>
      <w:proofErr w:type="gramEnd"/>
      <w:r w:rsidRPr="00DC6A5E">
        <w:rPr>
          <w:rFonts w:ascii="標楷體" w:eastAsia="標楷體" w:hAnsi="標楷體" w:hint="eastAsia"/>
          <w:color w:val="FF0000"/>
          <w:sz w:val="28"/>
          <w:szCs w:val="28"/>
        </w:rPr>
        <w:t>以上電器</w:t>
      </w:r>
      <w:proofErr w:type="gramStart"/>
      <w:r w:rsidRPr="00DC6A5E">
        <w:rPr>
          <w:rFonts w:ascii="標楷體" w:eastAsia="標楷體" w:hAnsi="標楷體" w:hint="eastAsia"/>
          <w:color w:val="FF0000"/>
          <w:sz w:val="28"/>
          <w:szCs w:val="28"/>
        </w:rPr>
        <w:t>承裝業</w:t>
      </w:r>
      <w:proofErr w:type="gramEnd"/>
      <w:r w:rsidRPr="00DC6A5E">
        <w:rPr>
          <w:rFonts w:ascii="標楷體" w:eastAsia="標楷體" w:hAnsi="標楷體" w:hint="eastAsia"/>
          <w:color w:val="FF0000"/>
          <w:sz w:val="28"/>
          <w:szCs w:val="28"/>
        </w:rPr>
        <w:t>（E601010）、能源技術服務業（IG03010）、再生能源自用發電設備業（D101060）或發電業（D101011）至少一項</w:t>
      </w:r>
      <w:r w:rsidRPr="00D93B1A">
        <w:rPr>
          <w:rFonts w:ascii="標楷體" w:eastAsia="標楷體" w:hAnsi="標楷體" w:hint="eastAsia"/>
          <w:sz w:val="28"/>
          <w:szCs w:val="28"/>
        </w:rPr>
        <w:t>。</w:t>
      </w:r>
    </w:p>
    <w:p w:rsidR="00495CC7" w:rsidRPr="008B429B" w:rsidRDefault="00495CC7" w:rsidP="009423EE">
      <w:pPr>
        <w:pStyle w:val="a7"/>
        <w:numPr>
          <w:ilvl w:val="0"/>
          <w:numId w:val="9"/>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D93B1A">
        <w:rPr>
          <w:rFonts w:ascii="標楷體" w:eastAsia="標楷體" w:hAnsi="標楷體" w:hint="eastAsia"/>
          <w:sz w:val="28"/>
          <w:szCs w:val="28"/>
        </w:rPr>
        <w:t>資本額：實收資本額應達新台幣</w:t>
      </w:r>
      <w:r w:rsidR="009C60EF" w:rsidRPr="00DC6A5E">
        <w:rPr>
          <w:rFonts w:ascii="標楷體" w:eastAsia="標楷體" w:hAnsi="標楷體"/>
          <w:color w:val="FF0000"/>
          <w:sz w:val="28"/>
          <w:szCs w:val="28"/>
          <w:u w:val="single"/>
        </w:rPr>
        <w:t>1</w:t>
      </w:r>
      <w:r w:rsidR="00AB2E16" w:rsidRPr="00DC6A5E">
        <w:rPr>
          <w:rFonts w:ascii="標楷體" w:eastAsia="標楷體" w:hAnsi="標楷體" w:hint="eastAsia"/>
          <w:color w:val="FF0000"/>
          <w:sz w:val="28"/>
          <w:szCs w:val="28"/>
          <w:u w:val="single"/>
        </w:rPr>
        <w:t>,</w:t>
      </w:r>
      <w:r w:rsidR="00744852" w:rsidRPr="00DC6A5E">
        <w:rPr>
          <w:rFonts w:ascii="標楷體" w:eastAsia="標楷體" w:hAnsi="標楷體"/>
          <w:color w:val="FF0000"/>
          <w:sz w:val="28"/>
          <w:szCs w:val="28"/>
          <w:u w:val="single"/>
        </w:rPr>
        <w:t>00</w:t>
      </w:r>
      <w:r w:rsidR="00AB2E16" w:rsidRPr="00DC6A5E">
        <w:rPr>
          <w:rFonts w:ascii="標楷體" w:eastAsia="標楷體" w:hAnsi="標楷體"/>
          <w:color w:val="FF0000"/>
          <w:sz w:val="28"/>
          <w:szCs w:val="28"/>
          <w:u w:val="single"/>
        </w:rPr>
        <w:t>0</w:t>
      </w:r>
      <w:r w:rsidRPr="00DC6A5E">
        <w:rPr>
          <w:rFonts w:ascii="標楷體" w:eastAsia="標楷體" w:hAnsi="標楷體" w:hint="eastAsia"/>
          <w:b/>
          <w:color w:val="FF0000"/>
          <w:sz w:val="28"/>
          <w:szCs w:val="28"/>
          <w:u w:val="single"/>
        </w:rPr>
        <w:t>萬元</w:t>
      </w:r>
      <w:r w:rsidRPr="00DC6A5E">
        <w:rPr>
          <w:rFonts w:ascii="標楷體" w:eastAsia="標楷體" w:hAnsi="標楷體" w:hint="eastAsia"/>
          <w:color w:val="FF0000"/>
          <w:sz w:val="28"/>
          <w:szCs w:val="28"/>
        </w:rPr>
        <w:t>整以上</w:t>
      </w:r>
      <w:r w:rsidRPr="008B429B">
        <w:rPr>
          <w:rFonts w:ascii="標楷體" w:eastAsia="標楷體" w:hAnsi="標楷體" w:hint="eastAsia"/>
          <w:sz w:val="28"/>
          <w:szCs w:val="28"/>
        </w:rPr>
        <w:t>。</w:t>
      </w:r>
    </w:p>
    <w:p w:rsidR="00495CC7" w:rsidRPr="008B429B" w:rsidRDefault="00495CC7" w:rsidP="009423EE">
      <w:pPr>
        <w:pStyle w:val="a7"/>
        <w:numPr>
          <w:ilvl w:val="0"/>
          <w:numId w:val="9"/>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8B429B">
        <w:rPr>
          <w:rFonts w:ascii="標楷體" w:eastAsia="標楷體" w:hAnsi="標楷體" w:hint="eastAsia"/>
          <w:sz w:val="28"/>
          <w:szCs w:val="28"/>
        </w:rPr>
        <w:t>設置實績：單一投標者於國內或國外持有且已完工</w:t>
      </w:r>
      <w:proofErr w:type="gramStart"/>
      <w:r w:rsidRPr="008B429B">
        <w:rPr>
          <w:rFonts w:ascii="標楷體" w:eastAsia="標楷體" w:hAnsi="標楷體" w:hint="eastAsia"/>
          <w:sz w:val="28"/>
          <w:szCs w:val="28"/>
        </w:rPr>
        <w:t>併</w:t>
      </w:r>
      <w:proofErr w:type="gramEnd"/>
      <w:r w:rsidRPr="008B429B">
        <w:rPr>
          <w:rFonts w:ascii="標楷體" w:eastAsia="標楷體" w:hAnsi="標楷體" w:hint="eastAsia"/>
          <w:sz w:val="28"/>
          <w:szCs w:val="28"/>
        </w:rPr>
        <w:t>聯之太陽光電發電設備之</w:t>
      </w:r>
      <w:r w:rsidR="00744852" w:rsidRPr="008B429B">
        <w:rPr>
          <w:rFonts w:ascii="標楷體" w:eastAsia="標楷體" w:hAnsi="標楷體" w:hint="eastAsia"/>
          <w:sz w:val="28"/>
          <w:szCs w:val="28"/>
        </w:rPr>
        <w:t>工程</w:t>
      </w:r>
      <w:r w:rsidRPr="008B429B">
        <w:rPr>
          <w:rFonts w:ascii="標楷體" w:eastAsia="標楷體" w:hAnsi="標楷體" w:hint="eastAsia"/>
          <w:sz w:val="28"/>
          <w:szCs w:val="28"/>
        </w:rPr>
        <w:t>實績，以提供系統契約簽約</w:t>
      </w:r>
      <w:proofErr w:type="gramStart"/>
      <w:r w:rsidRPr="008B429B">
        <w:rPr>
          <w:rFonts w:ascii="標楷體" w:eastAsia="標楷體" w:hAnsi="標楷體" w:hint="eastAsia"/>
          <w:sz w:val="28"/>
          <w:szCs w:val="28"/>
        </w:rPr>
        <w:t>頁面影本</w:t>
      </w:r>
      <w:proofErr w:type="gramEnd"/>
      <w:r w:rsidRPr="008B429B">
        <w:rPr>
          <w:rFonts w:ascii="標楷體" w:eastAsia="標楷體" w:hAnsi="標楷體" w:hint="eastAsia"/>
          <w:sz w:val="28"/>
          <w:szCs w:val="28"/>
        </w:rPr>
        <w:t>或設備登記、電業執照等相關證明文件，其所載之設置容量</w:t>
      </w:r>
      <w:r w:rsidRPr="00DC6A5E">
        <w:rPr>
          <w:rFonts w:ascii="標楷體" w:eastAsia="標楷體" w:hAnsi="標楷體" w:hint="eastAsia"/>
          <w:color w:val="FF0000"/>
          <w:sz w:val="28"/>
          <w:szCs w:val="28"/>
        </w:rPr>
        <w:t>實績累計應達</w:t>
      </w:r>
      <w:r w:rsidR="009C60EF" w:rsidRPr="00DC6A5E">
        <w:rPr>
          <w:rFonts w:ascii="標楷體" w:eastAsia="標楷體" w:hAnsi="標楷體"/>
          <w:b/>
          <w:color w:val="FF0000"/>
          <w:sz w:val="28"/>
          <w:szCs w:val="28"/>
          <w:u w:val="single"/>
        </w:rPr>
        <w:t>5</w:t>
      </w:r>
      <w:r w:rsidR="00CB36FF" w:rsidRPr="00DC6A5E">
        <w:rPr>
          <w:rFonts w:ascii="標楷體" w:eastAsia="標楷體" w:hAnsi="標楷體"/>
          <w:b/>
          <w:color w:val="FF0000"/>
          <w:sz w:val="28"/>
          <w:szCs w:val="28"/>
          <w:u w:val="single"/>
        </w:rPr>
        <w:t>0</w:t>
      </w:r>
      <w:r w:rsidR="00AB2E16" w:rsidRPr="00DC6A5E">
        <w:rPr>
          <w:rFonts w:ascii="標楷體" w:eastAsia="標楷體" w:hAnsi="標楷體"/>
          <w:b/>
          <w:color w:val="FF0000"/>
          <w:sz w:val="28"/>
          <w:szCs w:val="28"/>
          <w:u w:val="single"/>
        </w:rPr>
        <w:t>0</w:t>
      </w:r>
      <w:r w:rsidR="006F6231" w:rsidRPr="00DC6A5E">
        <w:rPr>
          <w:rFonts w:ascii="標楷體" w:eastAsia="標楷體" w:hAnsi="標楷體" w:hint="eastAsia"/>
          <w:b/>
          <w:color w:val="FF0000"/>
          <w:sz w:val="28"/>
          <w:szCs w:val="28"/>
          <w:u w:val="single"/>
        </w:rPr>
        <w:t>峰</w:t>
      </w:r>
      <w:proofErr w:type="gramStart"/>
      <w:r w:rsidRPr="00DC6A5E">
        <w:rPr>
          <w:rFonts w:ascii="標楷體" w:eastAsia="標楷體" w:hAnsi="標楷體" w:hint="eastAsia"/>
          <w:b/>
          <w:color w:val="FF0000"/>
          <w:sz w:val="28"/>
          <w:szCs w:val="28"/>
          <w:u w:val="single"/>
        </w:rPr>
        <w:t>瓩</w:t>
      </w:r>
      <w:proofErr w:type="gramEnd"/>
      <w:r w:rsidRPr="00DC6A5E">
        <w:rPr>
          <w:rFonts w:ascii="標楷體" w:eastAsia="標楷體" w:hAnsi="標楷體" w:hint="eastAsia"/>
          <w:b/>
          <w:color w:val="FF0000"/>
          <w:sz w:val="28"/>
          <w:szCs w:val="28"/>
          <w:u w:val="single"/>
        </w:rPr>
        <w:t>以上</w:t>
      </w:r>
      <w:r w:rsidRPr="008B429B">
        <w:rPr>
          <w:rFonts w:ascii="標楷體" w:eastAsia="標楷體" w:hAnsi="標楷體" w:hint="eastAsia"/>
          <w:sz w:val="28"/>
          <w:szCs w:val="28"/>
        </w:rPr>
        <w:t>。</w:t>
      </w:r>
    </w:p>
    <w:p w:rsidR="00495CC7" w:rsidRPr="00A849BE" w:rsidRDefault="00495CC7" w:rsidP="009423EE">
      <w:pPr>
        <w:pStyle w:val="a7"/>
        <w:numPr>
          <w:ilvl w:val="0"/>
          <w:numId w:val="9"/>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本案不允許共同投標。</w:t>
      </w:r>
    </w:p>
    <w:p w:rsidR="00495CC7" w:rsidRPr="00A849BE" w:rsidRDefault="00495CC7" w:rsidP="009423EE">
      <w:pPr>
        <w:pStyle w:val="a7"/>
        <w:numPr>
          <w:ilvl w:val="0"/>
          <w:numId w:val="9"/>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外國公司參加投標，應受《土地法》第十七條、第十八條及第二十四條之限制。</w:t>
      </w:r>
    </w:p>
    <w:p w:rsidR="00495CC7" w:rsidRPr="00A849BE" w:rsidRDefault="00495CC7" w:rsidP="009423EE">
      <w:pPr>
        <w:pStyle w:val="a7"/>
        <w:numPr>
          <w:ilvl w:val="0"/>
          <w:numId w:val="9"/>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大陸地區於第三地區投資之公司參加投標，應受《臺灣地區與大陸地區人民關係條例》第六十九條之限制。</w:t>
      </w:r>
    </w:p>
    <w:p w:rsidR="00495CC7" w:rsidRPr="00A849BE" w:rsidRDefault="00495CC7" w:rsidP="009423EE">
      <w:pPr>
        <w:pStyle w:val="a7"/>
        <w:numPr>
          <w:ilvl w:val="0"/>
          <w:numId w:val="9"/>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投標者於開標前與</w:t>
      </w:r>
      <w:r w:rsidR="00124AD4">
        <w:rPr>
          <w:rFonts w:ascii="標楷體" w:eastAsia="標楷體" w:hAnsi="標楷體" w:hint="eastAsia"/>
          <w:sz w:val="28"/>
          <w:szCs w:val="28"/>
        </w:rPr>
        <w:t>本所</w:t>
      </w:r>
      <w:r w:rsidRPr="00A849BE">
        <w:rPr>
          <w:rFonts w:ascii="標楷體" w:eastAsia="標楷體" w:hAnsi="標楷體" w:hint="eastAsia"/>
          <w:sz w:val="28"/>
          <w:szCs w:val="28"/>
        </w:rPr>
        <w:t>有法律糾紛，或承辦</w:t>
      </w:r>
      <w:r w:rsidR="00124AD4">
        <w:rPr>
          <w:rFonts w:ascii="標楷體" w:eastAsia="標楷體" w:hAnsi="標楷體" w:hint="eastAsia"/>
          <w:sz w:val="28"/>
          <w:szCs w:val="28"/>
        </w:rPr>
        <w:t>本所</w:t>
      </w:r>
      <w:r w:rsidRPr="00A849BE">
        <w:rPr>
          <w:rFonts w:ascii="標楷體" w:eastAsia="標楷體" w:hAnsi="標楷體" w:hint="eastAsia"/>
          <w:sz w:val="28"/>
          <w:szCs w:val="28"/>
        </w:rPr>
        <w:t>其他業務有拖欠費用或承租標的物尚未繳清應負租金、違約金或其他原契約所約定應由投標者支付之費用者，其投標無效。受主管機關停業處分期限未滿者亦同。</w:t>
      </w:r>
    </w:p>
    <w:p w:rsidR="00495CC7" w:rsidRPr="00A849BE" w:rsidRDefault="00495CC7" w:rsidP="009423EE">
      <w:pPr>
        <w:numPr>
          <w:ilvl w:val="0"/>
          <w:numId w:val="1"/>
        </w:numPr>
        <w:kinsoku w:val="0"/>
        <w:overflowPunct w:val="0"/>
        <w:adjustRightInd w:val="0"/>
        <w:snapToGrid w:val="0"/>
        <w:spacing w:beforeLines="50" w:line="360" w:lineRule="auto"/>
        <w:ind w:left="561" w:hanging="561"/>
        <w:jc w:val="both"/>
        <w:outlineLvl w:val="0"/>
        <w:rPr>
          <w:rFonts w:ascii="標楷體" w:eastAsia="標楷體" w:hAnsi="標楷體"/>
          <w:b/>
          <w:sz w:val="28"/>
          <w:szCs w:val="28"/>
        </w:rPr>
      </w:pPr>
      <w:bookmarkStart w:id="6" w:name="_Toc486438085"/>
      <w:bookmarkStart w:id="7" w:name="_Toc486438212"/>
      <w:bookmarkStart w:id="8" w:name="_Toc486438305"/>
      <w:bookmarkStart w:id="9" w:name="_Toc486438397"/>
      <w:bookmarkStart w:id="10" w:name="_Toc486438490"/>
      <w:bookmarkStart w:id="11" w:name="_Toc486438582"/>
      <w:bookmarkStart w:id="12" w:name="_Toc486438675"/>
      <w:bookmarkStart w:id="13" w:name="_Toc486438768"/>
      <w:bookmarkStart w:id="14" w:name="_Toc486438861"/>
      <w:bookmarkStart w:id="15" w:name="_Toc486438953"/>
      <w:bookmarkStart w:id="16" w:name="_Toc486439044"/>
      <w:bookmarkStart w:id="17" w:name="_Toc486439135"/>
      <w:bookmarkStart w:id="18" w:name="_Toc486439222"/>
      <w:bookmarkStart w:id="19" w:name="_Toc486439309"/>
      <w:bookmarkStart w:id="20" w:name="_Toc486440061"/>
      <w:bookmarkStart w:id="21" w:name="_Toc486524387"/>
      <w:bookmarkStart w:id="22" w:name="_Toc486524471"/>
      <w:bookmarkStart w:id="23" w:name="_Toc486524555"/>
      <w:bookmarkStart w:id="24" w:name="_Toc486525779"/>
      <w:bookmarkStart w:id="25" w:name="_Toc486575532"/>
      <w:bookmarkStart w:id="26" w:name="_Toc485284141"/>
      <w:bookmarkStart w:id="27" w:name="_Toc485762065"/>
      <w:bookmarkStart w:id="28" w:name="_Toc485762147"/>
      <w:bookmarkStart w:id="29" w:name="_Toc485762228"/>
      <w:bookmarkStart w:id="30" w:name="_Toc486438086"/>
      <w:bookmarkStart w:id="31" w:name="_Toc486438213"/>
      <w:bookmarkStart w:id="32" w:name="_Toc486438306"/>
      <w:bookmarkStart w:id="33" w:name="_Toc486438398"/>
      <w:bookmarkStart w:id="34" w:name="_Toc486438491"/>
      <w:bookmarkStart w:id="35" w:name="_Toc486438583"/>
      <w:bookmarkStart w:id="36" w:name="_Toc486438676"/>
      <w:bookmarkStart w:id="37" w:name="_Toc486438769"/>
      <w:bookmarkStart w:id="38" w:name="_Toc486438862"/>
      <w:bookmarkStart w:id="39" w:name="_Toc486438954"/>
      <w:bookmarkStart w:id="40" w:name="_Toc486439045"/>
      <w:bookmarkStart w:id="41" w:name="_Toc486439136"/>
      <w:bookmarkStart w:id="42" w:name="_Toc486439223"/>
      <w:bookmarkStart w:id="43" w:name="_Toc486439310"/>
      <w:bookmarkStart w:id="44" w:name="_Toc486440062"/>
      <w:bookmarkStart w:id="45" w:name="_Toc486524388"/>
      <w:bookmarkStart w:id="46" w:name="_Toc486524472"/>
      <w:bookmarkStart w:id="47" w:name="_Toc486524556"/>
      <w:bookmarkStart w:id="48" w:name="_Toc486525780"/>
      <w:bookmarkStart w:id="49" w:name="_Toc486575533"/>
      <w:bookmarkStart w:id="50" w:name="_Toc485284142"/>
      <w:bookmarkStart w:id="51" w:name="_Toc485762066"/>
      <w:bookmarkStart w:id="52" w:name="_Toc485762148"/>
      <w:bookmarkStart w:id="53" w:name="_Toc485762229"/>
      <w:bookmarkStart w:id="54" w:name="_Toc486438087"/>
      <w:bookmarkStart w:id="55" w:name="_Toc486438214"/>
      <w:bookmarkStart w:id="56" w:name="_Toc486438307"/>
      <w:bookmarkStart w:id="57" w:name="_Toc486438399"/>
      <w:bookmarkStart w:id="58" w:name="_Toc486438492"/>
      <w:bookmarkStart w:id="59" w:name="_Toc486438584"/>
      <w:bookmarkStart w:id="60" w:name="_Toc486438677"/>
      <w:bookmarkStart w:id="61" w:name="_Toc486438770"/>
      <w:bookmarkStart w:id="62" w:name="_Toc486438863"/>
      <w:bookmarkStart w:id="63" w:name="_Toc486438955"/>
      <w:bookmarkStart w:id="64" w:name="_Toc486439046"/>
      <w:bookmarkStart w:id="65" w:name="_Toc486439137"/>
      <w:bookmarkStart w:id="66" w:name="_Toc486439224"/>
      <w:bookmarkStart w:id="67" w:name="_Toc486439311"/>
      <w:bookmarkStart w:id="68" w:name="_Toc486440063"/>
      <w:bookmarkStart w:id="69" w:name="_Toc486524389"/>
      <w:bookmarkStart w:id="70" w:name="_Toc486524473"/>
      <w:bookmarkStart w:id="71" w:name="_Toc486524557"/>
      <w:bookmarkStart w:id="72" w:name="_Toc486525781"/>
      <w:bookmarkStart w:id="73" w:name="_Toc486575534"/>
      <w:bookmarkStart w:id="74" w:name="_Toc485284143"/>
      <w:bookmarkStart w:id="75" w:name="_Toc485762067"/>
      <w:bookmarkStart w:id="76" w:name="_Toc485762149"/>
      <w:bookmarkStart w:id="77" w:name="_Toc485762230"/>
      <w:bookmarkStart w:id="78" w:name="_Toc486438088"/>
      <w:bookmarkStart w:id="79" w:name="_Toc486438215"/>
      <w:bookmarkStart w:id="80" w:name="_Toc486438308"/>
      <w:bookmarkStart w:id="81" w:name="_Toc486438400"/>
      <w:bookmarkStart w:id="82" w:name="_Toc486438493"/>
      <w:bookmarkStart w:id="83" w:name="_Toc486438585"/>
      <w:bookmarkStart w:id="84" w:name="_Toc486438678"/>
      <w:bookmarkStart w:id="85" w:name="_Toc486438771"/>
      <w:bookmarkStart w:id="86" w:name="_Toc486438864"/>
      <w:bookmarkStart w:id="87" w:name="_Toc486438956"/>
      <w:bookmarkStart w:id="88" w:name="_Toc486439047"/>
      <w:bookmarkStart w:id="89" w:name="_Toc486439138"/>
      <w:bookmarkStart w:id="90" w:name="_Toc486439225"/>
      <w:bookmarkStart w:id="91" w:name="_Toc486439312"/>
      <w:bookmarkStart w:id="92" w:name="_Toc486440064"/>
      <w:bookmarkStart w:id="93" w:name="_Toc486524390"/>
      <w:bookmarkStart w:id="94" w:name="_Toc486524474"/>
      <w:bookmarkStart w:id="95" w:name="_Toc486524558"/>
      <w:bookmarkStart w:id="96" w:name="_Toc486525782"/>
      <w:bookmarkStart w:id="97" w:name="_Toc486575535"/>
      <w:bookmarkStart w:id="98" w:name="_Toc485284144"/>
      <w:bookmarkStart w:id="99" w:name="_Toc485762068"/>
      <w:bookmarkStart w:id="100" w:name="_Toc485762150"/>
      <w:bookmarkStart w:id="101" w:name="_Toc485762231"/>
      <w:bookmarkStart w:id="102" w:name="_Toc486438089"/>
      <w:bookmarkStart w:id="103" w:name="_Toc486438216"/>
      <w:bookmarkStart w:id="104" w:name="_Toc486438309"/>
      <w:bookmarkStart w:id="105" w:name="_Toc486438401"/>
      <w:bookmarkStart w:id="106" w:name="_Toc486438494"/>
      <w:bookmarkStart w:id="107" w:name="_Toc486438586"/>
      <w:bookmarkStart w:id="108" w:name="_Toc486438679"/>
      <w:bookmarkStart w:id="109" w:name="_Toc486438772"/>
      <w:bookmarkStart w:id="110" w:name="_Toc486438865"/>
      <w:bookmarkStart w:id="111" w:name="_Toc486438957"/>
      <w:bookmarkStart w:id="112" w:name="_Toc486439048"/>
      <w:bookmarkStart w:id="113" w:name="_Toc486439139"/>
      <w:bookmarkStart w:id="114" w:name="_Toc486439226"/>
      <w:bookmarkStart w:id="115" w:name="_Toc486439313"/>
      <w:bookmarkStart w:id="116" w:name="_Toc486440065"/>
      <w:bookmarkStart w:id="117" w:name="_Toc486524391"/>
      <w:bookmarkStart w:id="118" w:name="_Toc486524475"/>
      <w:bookmarkStart w:id="119" w:name="_Toc486524559"/>
      <w:bookmarkStart w:id="120" w:name="_Toc486525783"/>
      <w:bookmarkStart w:id="121" w:name="_Toc486575536"/>
      <w:bookmarkStart w:id="122" w:name="_Toc485284145"/>
      <w:bookmarkStart w:id="123" w:name="_Toc485762069"/>
      <w:bookmarkStart w:id="124" w:name="_Toc485762151"/>
      <w:bookmarkStart w:id="125" w:name="_Toc485762232"/>
      <w:bookmarkStart w:id="126" w:name="_Toc486438090"/>
      <w:bookmarkStart w:id="127" w:name="_Toc486438217"/>
      <w:bookmarkStart w:id="128" w:name="_Toc486438310"/>
      <w:bookmarkStart w:id="129" w:name="_Toc486438402"/>
      <w:bookmarkStart w:id="130" w:name="_Toc486438495"/>
      <w:bookmarkStart w:id="131" w:name="_Toc486438587"/>
      <w:bookmarkStart w:id="132" w:name="_Toc486438680"/>
      <w:bookmarkStart w:id="133" w:name="_Toc486438773"/>
      <w:bookmarkStart w:id="134" w:name="_Toc486438866"/>
      <w:bookmarkStart w:id="135" w:name="_Toc486438958"/>
      <w:bookmarkStart w:id="136" w:name="_Toc486439049"/>
      <w:bookmarkStart w:id="137" w:name="_Toc486439140"/>
      <w:bookmarkStart w:id="138" w:name="_Toc486439227"/>
      <w:bookmarkStart w:id="139" w:name="_Toc486439314"/>
      <w:bookmarkStart w:id="140" w:name="_Toc486440066"/>
      <w:bookmarkStart w:id="141" w:name="_Toc486524392"/>
      <w:bookmarkStart w:id="142" w:name="_Toc486524476"/>
      <w:bookmarkStart w:id="143" w:name="_Toc486524560"/>
      <w:bookmarkStart w:id="144" w:name="_Toc486525784"/>
      <w:bookmarkStart w:id="145" w:name="_Toc486575537"/>
      <w:bookmarkStart w:id="146" w:name="_Toc485284146"/>
      <w:bookmarkStart w:id="147" w:name="_Toc485762070"/>
      <w:bookmarkStart w:id="148" w:name="_Toc485762152"/>
      <w:bookmarkStart w:id="149" w:name="_Toc485762233"/>
      <w:bookmarkStart w:id="150" w:name="_Toc486438091"/>
      <w:bookmarkStart w:id="151" w:name="_Toc486438218"/>
      <w:bookmarkStart w:id="152" w:name="_Toc486438311"/>
      <w:bookmarkStart w:id="153" w:name="_Toc486438403"/>
      <w:bookmarkStart w:id="154" w:name="_Toc486438496"/>
      <w:bookmarkStart w:id="155" w:name="_Toc486438588"/>
      <w:bookmarkStart w:id="156" w:name="_Toc486438681"/>
      <w:bookmarkStart w:id="157" w:name="_Toc486438774"/>
      <w:bookmarkStart w:id="158" w:name="_Toc486438867"/>
      <w:bookmarkStart w:id="159" w:name="_Toc486438959"/>
      <w:bookmarkStart w:id="160" w:name="_Toc486439050"/>
      <w:bookmarkStart w:id="161" w:name="_Toc486439141"/>
      <w:bookmarkStart w:id="162" w:name="_Toc486439228"/>
      <w:bookmarkStart w:id="163" w:name="_Toc486439315"/>
      <w:bookmarkStart w:id="164" w:name="_Toc486440067"/>
      <w:bookmarkStart w:id="165" w:name="_Toc486524393"/>
      <w:bookmarkStart w:id="166" w:name="_Toc486524477"/>
      <w:bookmarkStart w:id="167" w:name="_Toc486524561"/>
      <w:bookmarkStart w:id="168" w:name="_Toc486525785"/>
      <w:bookmarkStart w:id="169" w:name="_Toc486575538"/>
      <w:bookmarkStart w:id="170" w:name="_Toc485284147"/>
      <w:bookmarkStart w:id="171" w:name="_Toc485762071"/>
      <w:bookmarkStart w:id="172" w:name="_Toc485762153"/>
      <w:bookmarkStart w:id="173" w:name="_Toc485762234"/>
      <w:bookmarkStart w:id="174" w:name="_Toc486438092"/>
      <w:bookmarkStart w:id="175" w:name="_Toc486438219"/>
      <w:bookmarkStart w:id="176" w:name="_Toc486438312"/>
      <w:bookmarkStart w:id="177" w:name="_Toc486438404"/>
      <w:bookmarkStart w:id="178" w:name="_Toc486438497"/>
      <w:bookmarkStart w:id="179" w:name="_Toc486438589"/>
      <w:bookmarkStart w:id="180" w:name="_Toc486438682"/>
      <w:bookmarkStart w:id="181" w:name="_Toc486438775"/>
      <w:bookmarkStart w:id="182" w:name="_Toc486438868"/>
      <w:bookmarkStart w:id="183" w:name="_Toc486438960"/>
      <w:bookmarkStart w:id="184" w:name="_Toc486439051"/>
      <w:bookmarkStart w:id="185" w:name="_Toc486439142"/>
      <w:bookmarkStart w:id="186" w:name="_Toc486439229"/>
      <w:bookmarkStart w:id="187" w:name="_Toc486439316"/>
      <w:bookmarkStart w:id="188" w:name="_Toc486440068"/>
      <w:bookmarkStart w:id="189" w:name="_Toc486524394"/>
      <w:bookmarkStart w:id="190" w:name="_Toc486524478"/>
      <w:bookmarkStart w:id="191" w:name="_Toc486524562"/>
      <w:bookmarkStart w:id="192" w:name="_Toc486525786"/>
      <w:bookmarkStart w:id="193" w:name="_Toc486575539"/>
      <w:bookmarkStart w:id="194" w:name="_Toc485284148"/>
      <w:bookmarkStart w:id="195" w:name="_Toc485762072"/>
      <w:bookmarkStart w:id="196" w:name="_Toc485762154"/>
      <w:bookmarkStart w:id="197" w:name="_Toc485762235"/>
      <w:bookmarkStart w:id="198" w:name="_Toc486438093"/>
      <w:bookmarkStart w:id="199" w:name="_Toc486438220"/>
      <w:bookmarkStart w:id="200" w:name="_Toc486438313"/>
      <w:bookmarkStart w:id="201" w:name="_Toc486438405"/>
      <w:bookmarkStart w:id="202" w:name="_Toc486438498"/>
      <w:bookmarkStart w:id="203" w:name="_Toc486438590"/>
      <w:bookmarkStart w:id="204" w:name="_Toc486438683"/>
      <w:bookmarkStart w:id="205" w:name="_Toc486438776"/>
      <w:bookmarkStart w:id="206" w:name="_Toc486438869"/>
      <w:bookmarkStart w:id="207" w:name="_Toc486438961"/>
      <w:bookmarkStart w:id="208" w:name="_Toc486439052"/>
      <w:bookmarkStart w:id="209" w:name="_Toc486439143"/>
      <w:bookmarkStart w:id="210" w:name="_Toc486439230"/>
      <w:bookmarkStart w:id="211" w:name="_Toc486439317"/>
      <w:bookmarkStart w:id="212" w:name="_Toc486440069"/>
      <w:bookmarkStart w:id="213" w:name="_Toc486524395"/>
      <w:bookmarkStart w:id="214" w:name="_Toc486524479"/>
      <w:bookmarkStart w:id="215" w:name="_Toc486524563"/>
      <w:bookmarkStart w:id="216" w:name="_Toc486525787"/>
      <w:bookmarkStart w:id="217" w:name="_Toc486575540"/>
      <w:bookmarkStart w:id="218" w:name="_Toc485284149"/>
      <w:bookmarkStart w:id="219" w:name="_Toc485762073"/>
      <w:bookmarkStart w:id="220" w:name="_Toc485762155"/>
      <w:bookmarkStart w:id="221" w:name="_Toc485762236"/>
      <w:bookmarkStart w:id="222" w:name="_Toc486438094"/>
      <w:bookmarkStart w:id="223" w:name="_Toc486438221"/>
      <w:bookmarkStart w:id="224" w:name="_Toc486438314"/>
      <w:bookmarkStart w:id="225" w:name="_Toc486438406"/>
      <w:bookmarkStart w:id="226" w:name="_Toc486438499"/>
      <w:bookmarkStart w:id="227" w:name="_Toc486438591"/>
      <w:bookmarkStart w:id="228" w:name="_Toc486438684"/>
      <w:bookmarkStart w:id="229" w:name="_Toc486438777"/>
      <w:bookmarkStart w:id="230" w:name="_Toc486438870"/>
      <w:bookmarkStart w:id="231" w:name="_Toc486438962"/>
      <w:bookmarkStart w:id="232" w:name="_Toc486439053"/>
      <w:bookmarkStart w:id="233" w:name="_Toc486439144"/>
      <w:bookmarkStart w:id="234" w:name="_Toc486439231"/>
      <w:bookmarkStart w:id="235" w:name="_Toc486439318"/>
      <w:bookmarkStart w:id="236" w:name="_Toc486440070"/>
      <w:bookmarkStart w:id="237" w:name="_Toc486524396"/>
      <w:bookmarkStart w:id="238" w:name="_Toc486524480"/>
      <w:bookmarkStart w:id="239" w:name="_Toc486524564"/>
      <w:bookmarkStart w:id="240" w:name="_Toc486525788"/>
      <w:bookmarkStart w:id="241" w:name="_Toc486575541"/>
      <w:bookmarkStart w:id="242" w:name="_Toc485284150"/>
      <w:bookmarkStart w:id="243" w:name="_Toc485762074"/>
      <w:bookmarkStart w:id="244" w:name="_Toc485762156"/>
      <w:bookmarkStart w:id="245" w:name="_Toc485762237"/>
      <w:bookmarkStart w:id="246" w:name="_Toc486438095"/>
      <w:bookmarkStart w:id="247" w:name="_Toc486438222"/>
      <w:bookmarkStart w:id="248" w:name="_Toc486438315"/>
      <w:bookmarkStart w:id="249" w:name="_Toc486438407"/>
      <w:bookmarkStart w:id="250" w:name="_Toc486438500"/>
      <w:bookmarkStart w:id="251" w:name="_Toc486438592"/>
      <w:bookmarkStart w:id="252" w:name="_Toc486438685"/>
      <w:bookmarkStart w:id="253" w:name="_Toc486438778"/>
      <w:bookmarkStart w:id="254" w:name="_Toc486438871"/>
      <w:bookmarkStart w:id="255" w:name="_Toc486438963"/>
      <w:bookmarkStart w:id="256" w:name="_Toc486439054"/>
      <w:bookmarkStart w:id="257" w:name="_Toc486439145"/>
      <w:bookmarkStart w:id="258" w:name="_Toc486439232"/>
      <w:bookmarkStart w:id="259" w:name="_Toc486439319"/>
      <w:bookmarkStart w:id="260" w:name="_Toc486440071"/>
      <w:bookmarkStart w:id="261" w:name="_Toc486524397"/>
      <w:bookmarkStart w:id="262" w:name="_Toc486524481"/>
      <w:bookmarkStart w:id="263" w:name="_Toc486524565"/>
      <w:bookmarkStart w:id="264" w:name="_Toc486525789"/>
      <w:bookmarkStart w:id="265" w:name="_Toc486575542"/>
      <w:bookmarkStart w:id="266" w:name="_Toc485284151"/>
      <w:bookmarkStart w:id="267" w:name="_Toc485762075"/>
      <w:bookmarkStart w:id="268" w:name="_Toc485762157"/>
      <w:bookmarkStart w:id="269" w:name="_Toc485762238"/>
      <w:bookmarkStart w:id="270" w:name="_Toc486438096"/>
      <w:bookmarkStart w:id="271" w:name="_Toc486438223"/>
      <w:bookmarkStart w:id="272" w:name="_Toc486438316"/>
      <w:bookmarkStart w:id="273" w:name="_Toc486438408"/>
      <w:bookmarkStart w:id="274" w:name="_Toc486438501"/>
      <w:bookmarkStart w:id="275" w:name="_Toc486438593"/>
      <w:bookmarkStart w:id="276" w:name="_Toc486438686"/>
      <w:bookmarkStart w:id="277" w:name="_Toc486438779"/>
      <w:bookmarkStart w:id="278" w:name="_Toc486438872"/>
      <w:bookmarkStart w:id="279" w:name="_Toc486438964"/>
      <w:bookmarkStart w:id="280" w:name="_Toc486439055"/>
      <w:bookmarkStart w:id="281" w:name="_Toc486439146"/>
      <w:bookmarkStart w:id="282" w:name="_Toc486439233"/>
      <w:bookmarkStart w:id="283" w:name="_Toc486439320"/>
      <w:bookmarkStart w:id="284" w:name="_Toc486440072"/>
      <w:bookmarkStart w:id="285" w:name="_Toc486524398"/>
      <w:bookmarkStart w:id="286" w:name="_Toc486524482"/>
      <w:bookmarkStart w:id="287" w:name="_Toc486524566"/>
      <w:bookmarkStart w:id="288" w:name="_Toc486525790"/>
      <w:bookmarkStart w:id="289" w:name="_Toc486575543"/>
      <w:bookmarkStart w:id="290" w:name="_Toc485284152"/>
      <w:bookmarkStart w:id="291" w:name="_Toc485762076"/>
      <w:bookmarkStart w:id="292" w:name="_Toc485762158"/>
      <w:bookmarkStart w:id="293" w:name="_Toc485762239"/>
      <w:bookmarkStart w:id="294" w:name="_Toc486438097"/>
      <w:bookmarkStart w:id="295" w:name="_Toc486438224"/>
      <w:bookmarkStart w:id="296" w:name="_Toc486438317"/>
      <w:bookmarkStart w:id="297" w:name="_Toc486438409"/>
      <w:bookmarkStart w:id="298" w:name="_Toc486438502"/>
      <w:bookmarkStart w:id="299" w:name="_Toc486438594"/>
      <w:bookmarkStart w:id="300" w:name="_Toc486438687"/>
      <w:bookmarkStart w:id="301" w:name="_Toc486438780"/>
      <w:bookmarkStart w:id="302" w:name="_Toc486438873"/>
      <w:bookmarkStart w:id="303" w:name="_Toc486438965"/>
      <w:bookmarkStart w:id="304" w:name="_Toc486439056"/>
      <w:bookmarkStart w:id="305" w:name="_Toc486439147"/>
      <w:bookmarkStart w:id="306" w:name="_Toc486439234"/>
      <w:bookmarkStart w:id="307" w:name="_Toc486439321"/>
      <w:bookmarkStart w:id="308" w:name="_Toc486440073"/>
      <w:bookmarkStart w:id="309" w:name="_Toc486524399"/>
      <w:bookmarkStart w:id="310" w:name="_Toc486524483"/>
      <w:bookmarkStart w:id="311" w:name="_Toc486524567"/>
      <w:bookmarkStart w:id="312" w:name="_Toc486525791"/>
      <w:bookmarkStart w:id="313" w:name="_Toc486575544"/>
      <w:bookmarkStart w:id="314" w:name="_Toc485284153"/>
      <w:bookmarkStart w:id="315" w:name="_Toc485762077"/>
      <w:bookmarkStart w:id="316" w:name="_Toc485762159"/>
      <w:bookmarkStart w:id="317" w:name="_Toc485762240"/>
      <w:bookmarkStart w:id="318" w:name="_Toc486438098"/>
      <w:bookmarkStart w:id="319" w:name="_Toc486438225"/>
      <w:bookmarkStart w:id="320" w:name="_Toc486438318"/>
      <w:bookmarkStart w:id="321" w:name="_Toc486438410"/>
      <w:bookmarkStart w:id="322" w:name="_Toc486438503"/>
      <w:bookmarkStart w:id="323" w:name="_Toc486438595"/>
      <w:bookmarkStart w:id="324" w:name="_Toc486438688"/>
      <w:bookmarkStart w:id="325" w:name="_Toc486438781"/>
      <w:bookmarkStart w:id="326" w:name="_Toc486438874"/>
      <w:bookmarkStart w:id="327" w:name="_Toc486438966"/>
      <w:bookmarkStart w:id="328" w:name="_Toc486439057"/>
      <w:bookmarkStart w:id="329" w:name="_Toc486439148"/>
      <w:bookmarkStart w:id="330" w:name="_Toc486439235"/>
      <w:bookmarkStart w:id="331" w:name="_Toc486439322"/>
      <w:bookmarkStart w:id="332" w:name="_Toc486440074"/>
      <w:bookmarkStart w:id="333" w:name="_Toc486524400"/>
      <w:bookmarkStart w:id="334" w:name="_Toc486524484"/>
      <w:bookmarkStart w:id="335" w:name="_Toc486524568"/>
      <w:bookmarkStart w:id="336" w:name="_Toc486525792"/>
      <w:bookmarkStart w:id="337" w:name="_Toc486575545"/>
      <w:bookmarkStart w:id="338" w:name="_Toc485284154"/>
      <w:bookmarkStart w:id="339" w:name="_Toc485762078"/>
      <w:bookmarkStart w:id="340" w:name="_Toc485762160"/>
      <w:bookmarkStart w:id="341" w:name="_Toc485762241"/>
      <w:bookmarkStart w:id="342" w:name="_Toc486438099"/>
      <w:bookmarkStart w:id="343" w:name="_Toc486438226"/>
      <w:bookmarkStart w:id="344" w:name="_Toc486438319"/>
      <w:bookmarkStart w:id="345" w:name="_Toc486438411"/>
      <w:bookmarkStart w:id="346" w:name="_Toc486438504"/>
      <w:bookmarkStart w:id="347" w:name="_Toc486438596"/>
      <w:bookmarkStart w:id="348" w:name="_Toc486438689"/>
      <w:bookmarkStart w:id="349" w:name="_Toc486438782"/>
      <w:bookmarkStart w:id="350" w:name="_Toc486438875"/>
      <w:bookmarkStart w:id="351" w:name="_Toc486438967"/>
      <w:bookmarkStart w:id="352" w:name="_Toc486439058"/>
      <w:bookmarkStart w:id="353" w:name="_Toc486439149"/>
      <w:bookmarkStart w:id="354" w:name="_Toc486439236"/>
      <w:bookmarkStart w:id="355" w:name="_Toc486439323"/>
      <w:bookmarkStart w:id="356" w:name="_Toc486440075"/>
      <w:bookmarkStart w:id="357" w:name="_Toc486524401"/>
      <w:bookmarkStart w:id="358" w:name="_Toc486524485"/>
      <w:bookmarkStart w:id="359" w:name="_Toc486524569"/>
      <w:bookmarkStart w:id="360" w:name="_Toc486525793"/>
      <w:bookmarkStart w:id="361" w:name="_Toc486575546"/>
      <w:bookmarkStart w:id="362" w:name="_Toc485284155"/>
      <w:bookmarkStart w:id="363" w:name="_Toc485762079"/>
      <w:bookmarkStart w:id="364" w:name="_Toc485762161"/>
      <w:bookmarkStart w:id="365" w:name="_Toc485762242"/>
      <w:bookmarkStart w:id="366" w:name="_Toc486438100"/>
      <w:bookmarkStart w:id="367" w:name="_Toc486438227"/>
      <w:bookmarkStart w:id="368" w:name="_Toc486438320"/>
      <w:bookmarkStart w:id="369" w:name="_Toc486438412"/>
      <w:bookmarkStart w:id="370" w:name="_Toc486438505"/>
      <w:bookmarkStart w:id="371" w:name="_Toc486438597"/>
      <w:bookmarkStart w:id="372" w:name="_Toc486438690"/>
      <w:bookmarkStart w:id="373" w:name="_Toc486438783"/>
      <w:bookmarkStart w:id="374" w:name="_Toc486438876"/>
      <w:bookmarkStart w:id="375" w:name="_Toc486438968"/>
      <w:bookmarkStart w:id="376" w:name="_Toc486439059"/>
      <w:bookmarkStart w:id="377" w:name="_Toc486439150"/>
      <w:bookmarkStart w:id="378" w:name="_Toc486439237"/>
      <w:bookmarkStart w:id="379" w:name="_Toc486439324"/>
      <w:bookmarkStart w:id="380" w:name="_Toc486440076"/>
      <w:bookmarkStart w:id="381" w:name="_Toc486524402"/>
      <w:bookmarkStart w:id="382" w:name="_Toc486524486"/>
      <w:bookmarkStart w:id="383" w:name="_Toc486524570"/>
      <w:bookmarkStart w:id="384" w:name="_Toc486525794"/>
      <w:bookmarkStart w:id="385" w:name="_Toc486575547"/>
      <w:bookmarkStart w:id="386" w:name="_Toc486438102"/>
      <w:bookmarkStart w:id="387" w:name="_Toc486438229"/>
      <w:bookmarkStart w:id="388" w:name="_Toc486438322"/>
      <w:bookmarkStart w:id="389" w:name="_Toc486438414"/>
      <w:bookmarkStart w:id="390" w:name="_Toc486438507"/>
      <w:bookmarkStart w:id="391" w:name="_Toc486438599"/>
      <w:bookmarkStart w:id="392" w:name="_Toc486438692"/>
      <w:bookmarkStart w:id="393" w:name="_Toc486438785"/>
      <w:bookmarkStart w:id="394" w:name="_Toc486438878"/>
      <w:bookmarkStart w:id="395" w:name="_Toc486438970"/>
      <w:bookmarkStart w:id="396" w:name="_Toc486439061"/>
      <w:bookmarkStart w:id="397" w:name="_Toc486439152"/>
      <w:bookmarkStart w:id="398" w:name="_Toc486439239"/>
      <w:bookmarkStart w:id="399" w:name="_Toc486439326"/>
      <w:bookmarkStart w:id="400" w:name="_Toc486440078"/>
      <w:bookmarkStart w:id="401" w:name="_Toc486524404"/>
      <w:bookmarkStart w:id="402" w:name="_Toc486524488"/>
      <w:bookmarkStart w:id="403" w:name="_Toc486524572"/>
      <w:bookmarkStart w:id="404" w:name="_Toc486525796"/>
      <w:bookmarkStart w:id="405" w:name="_Toc486575549"/>
      <w:bookmarkStart w:id="406" w:name="_Toc480962897"/>
      <w:bookmarkStart w:id="407" w:name="_Toc480963823"/>
      <w:bookmarkStart w:id="408" w:name="_Toc480963888"/>
      <w:bookmarkStart w:id="409" w:name="_Toc480964160"/>
      <w:bookmarkStart w:id="410" w:name="_Toc480964224"/>
      <w:bookmarkStart w:id="411" w:name="_Toc480964286"/>
      <w:bookmarkStart w:id="412" w:name="_Toc480964350"/>
      <w:bookmarkStart w:id="413" w:name="_Toc485284159"/>
      <w:bookmarkStart w:id="414" w:name="_Toc485762083"/>
      <w:bookmarkStart w:id="415" w:name="_Toc485762165"/>
      <w:bookmarkStart w:id="416" w:name="_Toc485762246"/>
      <w:bookmarkStart w:id="417" w:name="_Toc486438105"/>
      <w:bookmarkStart w:id="418" w:name="_Toc486438232"/>
      <w:bookmarkStart w:id="419" w:name="_Toc486438325"/>
      <w:bookmarkStart w:id="420" w:name="_Toc486438417"/>
      <w:bookmarkStart w:id="421" w:name="_Toc486438510"/>
      <w:bookmarkStart w:id="422" w:name="_Toc486438602"/>
      <w:bookmarkStart w:id="423" w:name="_Toc486438695"/>
      <w:bookmarkStart w:id="424" w:name="_Toc486438788"/>
      <w:bookmarkStart w:id="425" w:name="_Toc486438881"/>
      <w:bookmarkStart w:id="426" w:name="_Toc486438973"/>
      <w:bookmarkStart w:id="427" w:name="_Toc486439064"/>
      <w:bookmarkStart w:id="428" w:name="_Toc486439155"/>
      <w:bookmarkStart w:id="429" w:name="_Toc486439242"/>
      <w:bookmarkStart w:id="430" w:name="_Toc486439329"/>
      <w:bookmarkStart w:id="431" w:name="_Toc486440081"/>
      <w:bookmarkStart w:id="432" w:name="_Toc486524407"/>
      <w:bookmarkStart w:id="433" w:name="_Toc486524491"/>
      <w:bookmarkStart w:id="434" w:name="_Toc486524575"/>
      <w:bookmarkStart w:id="435" w:name="_Toc486525799"/>
      <w:bookmarkStart w:id="436" w:name="_Toc486575552"/>
      <w:bookmarkStart w:id="437" w:name="_Toc480962898"/>
      <w:bookmarkStart w:id="438" w:name="_Toc480963824"/>
      <w:bookmarkStart w:id="439" w:name="_Toc480963889"/>
      <w:bookmarkStart w:id="440" w:name="_Toc480964161"/>
      <w:bookmarkStart w:id="441" w:name="_Toc480964225"/>
      <w:bookmarkStart w:id="442" w:name="_Toc480964287"/>
      <w:bookmarkStart w:id="443" w:name="_Toc480964351"/>
      <w:bookmarkStart w:id="444" w:name="_Toc485284160"/>
      <w:bookmarkStart w:id="445" w:name="_Toc485762084"/>
      <w:bookmarkStart w:id="446" w:name="_Toc485762166"/>
      <w:bookmarkStart w:id="447" w:name="_Toc485762247"/>
      <w:bookmarkStart w:id="448" w:name="_Toc486438106"/>
      <w:bookmarkStart w:id="449" w:name="_Toc486438233"/>
      <w:bookmarkStart w:id="450" w:name="_Toc486438326"/>
      <w:bookmarkStart w:id="451" w:name="_Toc486438418"/>
      <w:bookmarkStart w:id="452" w:name="_Toc486438511"/>
      <w:bookmarkStart w:id="453" w:name="_Toc486438603"/>
      <w:bookmarkStart w:id="454" w:name="_Toc486438696"/>
      <w:bookmarkStart w:id="455" w:name="_Toc486438789"/>
      <w:bookmarkStart w:id="456" w:name="_Toc486438882"/>
      <w:bookmarkStart w:id="457" w:name="_Toc486438974"/>
      <w:bookmarkStart w:id="458" w:name="_Toc486439065"/>
      <w:bookmarkStart w:id="459" w:name="_Toc486439156"/>
      <w:bookmarkStart w:id="460" w:name="_Toc486439243"/>
      <w:bookmarkStart w:id="461" w:name="_Toc486439330"/>
      <w:bookmarkStart w:id="462" w:name="_Toc486440082"/>
      <w:bookmarkStart w:id="463" w:name="_Toc486524408"/>
      <w:bookmarkStart w:id="464" w:name="_Toc486524492"/>
      <w:bookmarkStart w:id="465" w:name="_Toc486524576"/>
      <w:bookmarkStart w:id="466" w:name="_Toc486525800"/>
      <w:bookmarkStart w:id="467" w:name="_Toc486575553"/>
      <w:bookmarkStart w:id="468" w:name="_Toc480962899"/>
      <w:bookmarkStart w:id="469" w:name="_Toc480963825"/>
      <w:bookmarkStart w:id="470" w:name="_Toc480963890"/>
      <w:bookmarkStart w:id="471" w:name="_Toc480964162"/>
      <w:bookmarkStart w:id="472" w:name="_Toc480964226"/>
      <w:bookmarkStart w:id="473" w:name="_Toc480964288"/>
      <w:bookmarkStart w:id="474" w:name="_Toc480964352"/>
      <w:bookmarkStart w:id="475" w:name="_Toc485284161"/>
      <w:bookmarkStart w:id="476" w:name="_Toc485762085"/>
      <w:bookmarkStart w:id="477" w:name="_Toc485762167"/>
      <w:bookmarkStart w:id="478" w:name="_Toc485762248"/>
      <w:bookmarkStart w:id="479" w:name="_Toc486438107"/>
      <w:bookmarkStart w:id="480" w:name="_Toc486438234"/>
      <w:bookmarkStart w:id="481" w:name="_Toc486438327"/>
      <w:bookmarkStart w:id="482" w:name="_Toc486438419"/>
      <w:bookmarkStart w:id="483" w:name="_Toc486438512"/>
      <w:bookmarkStart w:id="484" w:name="_Toc486438604"/>
      <w:bookmarkStart w:id="485" w:name="_Toc486438697"/>
      <w:bookmarkStart w:id="486" w:name="_Toc486438790"/>
      <w:bookmarkStart w:id="487" w:name="_Toc486438883"/>
      <w:bookmarkStart w:id="488" w:name="_Toc486438975"/>
      <w:bookmarkStart w:id="489" w:name="_Toc486439066"/>
      <w:bookmarkStart w:id="490" w:name="_Toc486439157"/>
      <w:bookmarkStart w:id="491" w:name="_Toc486439244"/>
      <w:bookmarkStart w:id="492" w:name="_Toc486439331"/>
      <w:bookmarkStart w:id="493" w:name="_Toc486440083"/>
      <w:bookmarkStart w:id="494" w:name="_Toc486524409"/>
      <w:bookmarkStart w:id="495" w:name="_Toc486524493"/>
      <w:bookmarkStart w:id="496" w:name="_Toc486524577"/>
      <w:bookmarkStart w:id="497" w:name="_Toc486525801"/>
      <w:bookmarkStart w:id="498" w:name="_Toc486575554"/>
      <w:bookmarkStart w:id="499" w:name="_Toc480962900"/>
      <w:bookmarkStart w:id="500" w:name="_Toc480963826"/>
      <w:bookmarkStart w:id="501" w:name="_Toc480963891"/>
      <w:bookmarkStart w:id="502" w:name="_Toc480964163"/>
      <w:bookmarkStart w:id="503" w:name="_Toc480964227"/>
      <w:bookmarkStart w:id="504" w:name="_Toc480964289"/>
      <w:bookmarkStart w:id="505" w:name="_Toc480964353"/>
      <w:bookmarkStart w:id="506" w:name="_Toc485284162"/>
      <w:bookmarkStart w:id="507" w:name="_Toc485762086"/>
      <w:bookmarkStart w:id="508" w:name="_Toc485762168"/>
      <w:bookmarkStart w:id="509" w:name="_Toc485762249"/>
      <w:bookmarkStart w:id="510" w:name="_Toc486438108"/>
      <w:bookmarkStart w:id="511" w:name="_Toc486438235"/>
      <w:bookmarkStart w:id="512" w:name="_Toc486438328"/>
      <w:bookmarkStart w:id="513" w:name="_Toc486438420"/>
      <w:bookmarkStart w:id="514" w:name="_Toc486438513"/>
      <w:bookmarkStart w:id="515" w:name="_Toc486438605"/>
      <w:bookmarkStart w:id="516" w:name="_Toc486438698"/>
      <w:bookmarkStart w:id="517" w:name="_Toc486438791"/>
      <w:bookmarkStart w:id="518" w:name="_Toc486438884"/>
      <w:bookmarkStart w:id="519" w:name="_Toc486438976"/>
      <w:bookmarkStart w:id="520" w:name="_Toc486439067"/>
      <w:bookmarkStart w:id="521" w:name="_Toc486439158"/>
      <w:bookmarkStart w:id="522" w:name="_Toc486439245"/>
      <w:bookmarkStart w:id="523" w:name="_Toc486439332"/>
      <w:bookmarkStart w:id="524" w:name="_Toc486440084"/>
      <w:bookmarkStart w:id="525" w:name="_Toc486524410"/>
      <w:bookmarkStart w:id="526" w:name="_Toc486524494"/>
      <w:bookmarkStart w:id="527" w:name="_Toc486524578"/>
      <w:bookmarkStart w:id="528" w:name="_Toc486525802"/>
      <w:bookmarkStart w:id="529" w:name="_Toc486575555"/>
      <w:bookmarkStart w:id="530" w:name="_Toc480962901"/>
      <w:bookmarkStart w:id="531" w:name="_Toc480963827"/>
      <w:bookmarkStart w:id="532" w:name="_Toc480963892"/>
      <w:bookmarkStart w:id="533" w:name="_Toc480964164"/>
      <w:bookmarkStart w:id="534" w:name="_Toc480964228"/>
      <w:bookmarkStart w:id="535" w:name="_Toc480964290"/>
      <w:bookmarkStart w:id="536" w:name="_Toc480964354"/>
      <w:bookmarkStart w:id="537" w:name="_Toc485284163"/>
      <w:bookmarkStart w:id="538" w:name="_Toc485762087"/>
      <w:bookmarkStart w:id="539" w:name="_Toc485762169"/>
      <w:bookmarkStart w:id="540" w:name="_Toc485762250"/>
      <w:bookmarkStart w:id="541" w:name="_Toc486438109"/>
      <w:bookmarkStart w:id="542" w:name="_Toc486438236"/>
      <w:bookmarkStart w:id="543" w:name="_Toc486438329"/>
      <w:bookmarkStart w:id="544" w:name="_Toc486438421"/>
      <w:bookmarkStart w:id="545" w:name="_Toc486438514"/>
      <w:bookmarkStart w:id="546" w:name="_Toc486438606"/>
      <w:bookmarkStart w:id="547" w:name="_Toc486438699"/>
      <w:bookmarkStart w:id="548" w:name="_Toc486438792"/>
      <w:bookmarkStart w:id="549" w:name="_Toc486438885"/>
      <w:bookmarkStart w:id="550" w:name="_Toc486438977"/>
      <w:bookmarkStart w:id="551" w:name="_Toc486439068"/>
      <w:bookmarkStart w:id="552" w:name="_Toc486439159"/>
      <w:bookmarkStart w:id="553" w:name="_Toc486439246"/>
      <w:bookmarkStart w:id="554" w:name="_Toc486439333"/>
      <w:bookmarkStart w:id="555" w:name="_Toc486440085"/>
      <w:bookmarkStart w:id="556" w:name="_Toc486524411"/>
      <w:bookmarkStart w:id="557" w:name="_Toc486524495"/>
      <w:bookmarkStart w:id="558" w:name="_Toc486524579"/>
      <w:bookmarkStart w:id="559" w:name="_Toc486525803"/>
      <w:bookmarkStart w:id="560" w:name="_Toc486575556"/>
      <w:bookmarkStart w:id="561" w:name="_Toc480962902"/>
      <w:bookmarkStart w:id="562" w:name="_Toc480963828"/>
      <w:bookmarkStart w:id="563" w:name="_Toc480963893"/>
      <w:bookmarkStart w:id="564" w:name="_Toc480964165"/>
      <w:bookmarkStart w:id="565" w:name="_Toc480964229"/>
      <w:bookmarkStart w:id="566" w:name="_Toc480964291"/>
      <w:bookmarkStart w:id="567" w:name="_Toc480964355"/>
      <w:bookmarkStart w:id="568" w:name="_Toc485284164"/>
      <w:bookmarkStart w:id="569" w:name="_Toc485762088"/>
      <w:bookmarkStart w:id="570" w:name="_Toc485762170"/>
      <w:bookmarkStart w:id="571" w:name="_Toc485762251"/>
      <w:bookmarkStart w:id="572" w:name="_Toc486438110"/>
      <w:bookmarkStart w:id="573" w:name="_Toc486438237"/>
      <w:bookmarkStart w:id="574" w:name="_Toc486438330"/>
      <w:bookmarkStart w:id="575" w:name="_Toc486438422"/>
      <w:bookmarkStart w:id="576" w:name="_Toc486438515"/>
      <w:bookmarkStart w:id="577" w:name="_Toc486438607"/>
      <w:bookmarkStart w:id="578" w:name="_Toc486438700"/>
      <w:bookmarkStart w:id="579" w:name="_Toc486438793"/>
      <w:bookmarkStart w:id="580" w:name="_Toc486438886"/>
      <w:bookmarkStart w:id="581" w:name="_Toc486438978"/>
      <w:bookmarkStart w:id="582" w:name="_Toc486439069"/>
      <w:bookmarkStart w:id="583" w:name="_Toc486439160"/>
      <w:bookmarkStart w:id="584" w:name="_Toc486439247"/>
      <w:bookmarkStart w:id="585" w:name="_Toc486439334"/>
      <w:bookmarkStart w:id="586" w:name="_Toc486440086"/>
      <w:bookmarkStart w:id="587" w:name="_Toc486524412"/>
      <w:bookmarkStart w:id="588" w:name="_Toc486524496"/>
      <w:bookmarkStart w:id="589" w:name="_Toc486524580"/>
      <w:bookmarkStart w:id="590" w:name="_Toc486525804"/>
      <w:bookmarkStart w:id="591" w:name="_Toc486575557"/>
      <w:bookmarkStart w:id="592" w:name="_Toc480962903"/>
      <w:bookmarkStart w:id="593" w:name="_Toc480963829"/>
      <w:bookmarkStart w:id="594" w:name="_Toc480963894"/>
      <w:bookmarkStart w:id="595" w:name="_Toc480964166"/>
      <w:bookmarkStart w:id="596" w:name="_Toc480964230"/>
      <w:bookmarkStart w:id="597" w:name="_Toc480964292"/>
      <w:bookmarkStart w:id="598" w:name="_Toc480964356"/>
      <w:bookmarkStart w:id="599" w:name="_Toc485284165"/>
      <w:bookmarkStart w:id="600" w:name="_Toc485762089"/>
      <w:bookmarkStart w:id="601" w:name="_Toc485762171"/>
      <w:bookmarkStart w:id="602" w:name="_Toc485762252"/>
      <w:bookmarkStart w:id="603" w:name="_Toc486438111"/>
      <w:bookmarkStart w:id="604" w:name="_Toc486438238"/>
      <w:bookmarkStart w:id="605" w:name="_Toc486438331"/>
      <w:bookmarkStart w:id="606" w:name="_Toc486438423"/>
      <w:bookmarkStart w:id="607" w:name="_Toc486438516"/>
      <w:bookmarkStart w:id="608" w:name="_Toc486438608"/>
      <w:bookmarkStart w:id="609" w:name="_Toc486438701"/>
      <w:bookmarkStart w:id="610" w:name="_Toc486438794"/>
      <w:bookmarkStart w:id="611" w:name="_Toc486438887"/>
      <w:bookmarkStart w:id="612" w:name="_Toc486438979"/>
      <w:bookmarkStart w:id="613" w:name="_Toc486439070"/>
      <w:bookmarkStart w:id="614" w:name="_Toc486439161"/>
      <w:bookmarkStart w:id="615" w:name="_Toc486439248"/>
      <w:bookmarkStart w:id="616" w:name="_Toc486439335"/>
      <w:bookmarkStart w:id="617" w:name="_Toc486440087"/>
      <w:bookmarkStart w:id="618" w:name="_Toc486524413"/>
      <w:bookmarkStart w:id="619" w:name="_Toc486524497"/>
      <w:bookmarkStart w:id="620" w:name="_Toc486524581"/>
      <w:bookmarkStart w:id="621" w:name="_Toc486525805"/>
      <w:bookmarkStart w:id="622" w:name="_Toc486575558"/>
      <w:bookmarkStart w:id="623" w:name="_Toc480962904"/>
      <w:bookmarkStart w:id="624" w:name="_Toc480963830"/>
      <w:bookmarkStart w:id="625" w:name="_Toc480963895"/>
      <w:bookmarkStart w:id="626" w:name="_Toc480964167"/>
      <w:bookmarkStart w:id="627" w:name="_Toc480964231"/>
      <w:bookmarkStart w:id="628" w:name="_Toc480964293"/>
      <w:bookmarkStart w:id="629" w:name="_Toc480964357"/>
      <w:bookmarkStart w:id="630" w:name="_Toc485284166"/>
      <w:bookmarkStart w:id="631" w:name="_Toc485762090"/>
      <w:bookmarkStart w:id="632" w:name="_Toc485762172"/>
      <w:bookmarkStart w:id="633" w:name="_Toc485762253"/>
      <w:bookmarkStart w:id="634" w:name="_Toc486438112"/>
      <w:bookmarkStart w:id="635" w:name="_Toc486438239"/>
      <w:bookmarkStart w:id="636" w:name="_Toc486438332"/>
      <w:bookmarkStart w:id="637" w:name="_Toc486438424"/>
      <w:bookmarkStart w:id="638" w:name="_Toc486438517"/>
      <w:bookmarkStart w:id="639" w:name="_Toc486438609"/>
      <w:bookmarkStart w:id="640" w:name="_Toc486438702"/>
      <w:bookmarkStart w:id="641" w:name="_Toc486438795"/>
      <w:bookmarkStart w:id="642" w:name="_Toc486438888"/>
      <w:bookmarkStart w:id="643" w:name="_Toc486438980"/>
      <w:bookmarkStart w:id="644" w:name="_Toc486439071"/>
      <w:bookmarkStart w:id="645" w:name="_Toc486439162"/>
      <w:bookmarkStart w:id="646" w:name="_Toc486439249"/>
      <w:bookmarkStart w:id="647" w:name="_Toc486439336"/>
      <w:bookmarkStart w:id="648" w:name="_Toc486440088"/>
      <w:bookmarkStart w:id="649" w:name="_Toc486524414"/>
      <w:bookmarkStart w:id="650" w:name="_Toc486524498"/>
      <w:bookmarkStart w:id="651" w:name="_Toc486524582"/>
      <w:bookmarkStart w:id="652" w:name="_Toc486525806"/>
      <w:bookmarkStart w:id="653" w:name="_Toc486575559"/>
      <w:bookmarkStart w:id="654" w:name="_Toc480962905"/>
      <w:bookmarkStart w:id="655" w:name="_Toc480963831"/>
      <w:bookmarkStart w:id="656" w:name="_Toc480963896"/>
      <w:bookmarkStart w:id="657" w:name="_Toc480964168"/>
      <w:bookmarkStart w:id="658" w:name="_Toc480964232"/>
      <w:bookmarkStart w:id="659" w:name="_Toc480964294"/>
      <w:bookmarkStart w:id="660" w:name="_Toc480964358"/>
      <w:bookmarkStart w:id="661" w:name="_Toc485284167"/>
      <w:bookmarkStart w:id="662" w:name="_Toc485762091"/>
      <w:bookmarkStart w:id="663" w:name="_Toc485762173"/>
      <w:bookmarkStart w:id="664" w:name="_Toc485762254"/>
      <w:bookmarkStart w:id="665" w:name="_Toc486438113"/>
      <w:bookmarkStart w:id="666" w:name="_Toc486438240"/>
      <w:bookmarkStart w:id="667" w:name="_Toc486438333"/>
      <w:bookmarkStart w:id="668" w:name="_Toc486438425"/>
      <w:bookmarkStart w:id="669" w:name="_Toc486438518"/>
      <w:bookmarkStart w:id="670" w:name="_Toc486438610"/>
      <w:bookmarkStart w:id="671" w:name="_Toc486438703"/>
      <w:bookmarkStart w:id="672" w:name="_Toc486438796"/>
      <w:bookmarkStart w:id="673" w:name="_Toc486438889"/>
      <w:bookmarkStart w:id="674" w:name="_Toc486438981"/>
      <w:bookmarkStart w:id="675" w:name="_Toc486439072"/>
      <w:bookmarkStart w:id="676" w:name="_Toc486439163"/>
      <w:bookmarkStart w:id="677" w:name="_Toc486439250"/>
      <w:bookmarkStart w:id="678" w:name="_Toc486439337"/>
      <w:bookmarkStart w:id="679" w:name="_Toc486440089"/>
      <w:bookmarkStart w:id="680" w:name="_Toc486524415"/>
      <w:bookmarkStart w:id="681" w:name="_Toc486524499"/>
      <w:bookmarkStart w:id="682" w:name="_Toc486524583"/>
      <w:bookmarkStart w:id="683" w:name="_Toc486525807"/>
      <w:bookmarkStart w:id="684" w:name="_Toc486575560"/>
      <w:bookmarkStart w:id="685" w:name="_Toc480962906"/>
      <w:bookmarkStart w:id="686" w:name="_Toc480963832"/>
      <w:bookmarkStart w:id="687" w:name="_Toc480963897"/>
      <w:bookmarkStart w:id="688" w:name="_Toc480964169"/>
      <w:bookmarkStart w:id="689" w:name="_Toc480964233"/>
      <w:bookmarkStart w:id="690" w:name="_Toc480964295"/>
      <w:bookmarkStart w:id="691" w:name="_Toc480964359"/>
      <w:bookmarkStart w:id="692" w:name="_Toc485284168"/>
      <w:bookmarkStart w:id="693" w:name="_Toc485762092"/>
      <w:bookmarkStart w:id="694" w:name="_Toc485762174"/>
      <w:bookmarkStart w:id="695" w:name="_Toc485762255"/>
      <w:bookmarkStart w:id="696" w:name="_Toc486438114"/>
      <w:bookmarkStart w:id="697" w:name="_Toc486438241"/>
      <w:bookmarkStart w:id="698" w:name="_Toc486438334"/>
      <w:bookmarkStart w:id="699" w:name="_Toc486438426"/>
      <w:bookmarkStart w:id="700" w:name="_Toc486438519"/>
      <w:bookmarkStart w:id="701" w:name="_Toc486438611"/>
      <w:bookmarkStart w:id="702" w:name="_Toc486438704"/>
      <w:bookmarkStart w:id="703" w:name="_Toc486438797"/>
      <w:bookmarkStart w:id="704" w:name="_Toc486438890"/>
      <w:bookmarkStart w:id="705" w:name="_Toc486438982"/>
      <w:bookmarkStart w:id="706" w:name="_Toc486439073"/>
      <w:bookmarkStart w:id="707" w:name="_Toc486439164"/>
      <w:bookmarkStart w:id="708" w:name="_Toc486439251"/>
      <w:bookmarkStart w:id="709" w:name="_Toc486439338"/>
      <w:bookmarkStart w:id="710" w:name="_Toc486440090"/>
      <w:bookmarkStart w:id="711" w:name="_Toc486524416"/>
      <w:bookmarkStart w:id="712" w:name="_Toc486524500"/>
      <w:bookmarkStart w:id="713" w:name="_Toc486524584"/>
      <w:bookmarkStart w:id="714" w:name="_Toc486525808"/>
      <w:bookmarkStart w:id="715" w:name="_Toc486575561"/>
      <w:bookmarkStart w:id="716" w:name="_Toc486438116"/>
      <w:bookmarkStart w:id="717" w:name="_Toc486438243"/>
      <w:bookmarkStart w:id="718" w:name="_Toc486438336"/>
      <w:bookmarkStart w:id="719" w:name="_Toc486438428"/>
      <w:bookmarkStart w:id="720" w:name="_Toc486438521"/>
      <w:bookmarkStart w:id="721" w:name="_Toc486438613"/>
      <w:bookmarkStart w:id="722" w:name="_Toc486438706"/>
      <w:bookmarkStart w:id="723" w:name="_Toc486438799"/>
      <w:bookmarkStart w:id="724" w:name="_Toc486438892"/>
      <w:bookmarkStart w:id="725" w:name="_Toc486438984"/>
      <w:bookmarkStart w:id="726" w:name="_Toc486439075"/>
      <w:bookmarkStart w:id="727" w:name="_Toc486439166"/>
      <w:bookmarkStart w:id="728" w:name="_Toc486439253"/>
      <w:bookmarkStart w:id="729" w:name="_Toc486439340"/>
      <w:bookmarkStart w:id="730" w:name="_Toc486440092"/>
      <w:bookmarkStart w:id="731" w:name="_Toc486524418"/>
      <w:bookmarkStart w:id="732" w:name="_Toc486524502"/>
      <w:bookmarkStart w:id="733" w:name="_Toc486524586"/>
      <w:bookmarkStart w:id="734" w:name="_Toc486525810"/>
      <w:bookmarkStart w:id="735" w:name="_Toc486575563"/>
      <w:bookmarkStart w:id="736" w:name="_Toc486438117"/>
      <w:bookmarkStart w:id="737" w:name="_Toc486438244"/>
      <w:bookmarkStart w:id="738" w:name="_Toc486438337"/>
      <w:bookmarkStart w:id="739" w:name="_Toc486438429"/>
      <w:bookmarkStart w:id="740" w:name="_Toc486438522"/>
      <w:bookmarkStart w:id="741" w:name="_Toc486438614"/>
      <w:bookmarkStart w:id="742" w:name="_Toc486438707"/>
      <w:bookmarkStart w:id="743" w:name="_Toc486438800"/>
      <w:bookmarkStart w:id="744" w:name="_Toc486438893"/>
      <w:bookmarkStart w:id="745" w:name="_Toc486438985"/>
      <w:bookmarkStart w:id="746" w:name="_Toc486439076"/>
      <w:bookmarkStart w:id="747" w:name="_Toc486439167"/>
      <w:bookmarkStart w:id="748" w:name="_Toc486439254"/>
      <w:bookmarkStart w:id="749" w:name="_Toc486439341"/>
      <w:bookmarkStart w:id="750" w:name="_Toc486440093"/>
      <w:bookmarkStart w:id="751" w:name="_Toc486524419"/>
      <w:bookmarkStart w:id="752" w:name="_Toc486524503"/>
      <w:bookmarkStart w:id="753" w:name="_Toc486524587"/>
      <w:bookmarkStart w:id="754" w:name="_Toc486525811"/>
      <w:bookmarkStart w:id="755" w:name="_Toc486575564"/>
      <w:bookmarkStart w:id="756" w:name="_Toc61939426"/>
      <w:bookmarkStart w:id="757" w:name="_Toc487209762"/>
      <w:bookmarkStart w:id="758" w:name="_Toc48720976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A849BE">
        <w:rPr>
          <w:rFonts w:ascii="標楷體" w:eastAsia="標楷體" w:hAnsi="標楷體" w:hint="eastAsia"/>
          <w:b/>
          <w:sz w:val="28"/>
          <w:szCs w:val="28"/>
        </w:rPr>
        <w:t>投標</w:t>
      </w:r>
      <w:r w:rsidRPr="00A849BE">
        <w:rPr>
          <w:rFonts w:ascii="標楷體" w:eastAsia="標楷體" w:hAnsi="標楷體"/>
          <w:b/>
          <w:sz w:val="28"/>
          <w:szCs w:val="28"/>
        </w:rPr>
        <w:t>文件</w:t>
      </w:r>
      <w:bookmarkEnd w:id="756"/>
    </w:p>
    <w:p w:rsidR="00DC6A5E" w:rsidRDefault="0023737A" w:rsidP="009423EE">
      <w:pPr>
        <w:pStyle w:val="a7"/>
        <w:numPr>
          <w:ilvl w:val="0"/>
          <w:numId w:val="10"/>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DC6A5E">
        <w:rPr>
          <w:rFonts w:ascii="標楷體" w:eastAsia="標楷體" w:hAnsi="標楷體" w:hint="eastAsia"/>
          <w:sz w:val="28"/>
          <w:szCs w:val="28"/>
        </w:rPr>
        <w:t>具</w:t>
      </w:r>
      <w:r w:rsidR="0073325F" w:rsidRPr="00DC6A5E">
        <w:rPr>
          <w:rFonts w:ascii="標楷體" w:eastAsia="標楷體" w:hAnsi="標楷體" w:hint="eastAsia"/>
          <w:sz w:val="28"/>
          <w:szCs w:val="28"/>
        </w:rPr>
        <w:t>投標資格而有意投標者，於公告期限內</w:t>
      </w:r>
      <w:r w:rsidR="00124AD4" w:rsidRPr="00DC6A5E">
        <w:rPr>
          <w:rFonts w:ascii="標楷體" w:eastAsia="標楷體" w:hAnsi="標楷體" w:hint="eastAsia"/>
          <w:sz w:val="28"/>
          <w:szCs w:val="28"/>
        </w:rPr>
        <w:t>本所</w:t>
      </w:r>
      <w:r w:rsidR="0073325F" w:rsidRPr="00DC6A5E">
        <w:rPr>
          <w:rFonts w:ascii="標楷體" w:eastAsia="標楷體" w:hAnsi="標楷體" w:hint="eastAsia"/>
          <w:sz w:val="28"/>
          <w:szCs w:val="28"/>
        </w:rPr>
        <w:t>網站自行下載，</w:t>
      </w:r>
      <w:r w:rsidR="00042EE9" w:rsidRPr="00DC6A5E">
        <w:rPr>
          <w:rFonts w:ascii="標楷體" w:eastAsia="標楷體" w:hAnsi="標楷體" w:hint="eastAsia"/>
          <w:sz w:val="28"/>
          <w:szCs w:val="28"/>
        </w:rPr>
        <w:t>花蓮縣</w:t>
      </w:r>
      <w:r w:rsidR="009C60EF" w:rsidRPr="00DC6A5E">
        <w:rPr>
          <w:rFonts w:ascii="標楷體" w:eastAsia="標楷體" w:hAnsi="標楷體" w:hint="eastAsia"/>
          <w:sz w:val="28"/>
          <w:szCs w:val="28"/>
        </w:rPr>
        <w:t>吉安鄉公所清潔隊</w:t>
      </w:r>
      <w:r w:rsidR="0073325F" w:rsidRPr="00DC6A5E">
        <w:rPr>
          <w:rFonts w:ascii="標楷體" w:eastAsia="標楷體" w:hAnsi="標楷體" w:hint="eastAsia"/>
          <w:sz w:val="28"/>
          <w:szCs w:val="28"/>
        </w:rPr>
        <w:t>/首頁/</w:t>
      </w:r>
      <w:r w:rsidRPr="00DC6A5E">
        <w:rPr>
          <w:rFonts w:ascii="標楷體" w:eastAsia="標楷體" w:hAnsi="標楷體" w:hint="eastAsia"/>
          <w:sz w:val="28"/>
          <w:szCs w:val="28"/>
        </w:rPr>
        <w:t>最新</w:t>
      </w:r>
      <w:r w:rsidR="0073325F" w:rsidRPr="00DC6A5E">
        <w:rPr>
          <w:rFonts w:ascii="標楷體" w:eastAsia="標楷體" w:hAnsi="標楷體" w:hint="eastAsia"/>
          <w:sz w:val="28"/>
          <w:szCs w:val="28"/>
        </w:rPr>
        <w:t>資訊/</w:t>
      </w:r>
      <w:r w:rsidRPr="00DC6A5E">
        <w:rPr>
          <w:rFonts w:ascii="標楷體" w:eastAsia="標楷體" w:hAnsi="標楷體" w:hint="eastAsia"/>
          <w:sz w:val="28"/>
          <w:szCs w:val="28"/>
        </w:rPr>
        <w:t>招標資訊</w:t>
      </w:r>
    </w:p>
    <w:p w:rsidR="00495CC7" w:rsidRPr="00DC6A5E" w:rsidRDefault="00DC6A5E" w:rsidP="009423EE">
      <w:pPr>
        <w:pStyle w:val="a7"/>
        <w:numPr>
          <w:ilvl w:val="0"/>
          <w:numId w:val="10"/>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DC6A5E">
        <w:rPr>
          <w:rFonts w:ascii="標楷體" w:eastAsia="標楷體" w:hAnsi="標楷體" w:hint="eastAsia"/>
          <w:sz w:val="28"/>
          <w:szCs w:val="28"/>
        </w:rPr>
        <w:t>本投標須知</w:t>
      </w:r>
      <w:r w:rsidR="00EE40FA" w:rsidRPr="00DC6A5E">
        <w:rPr>
          <w:rFonts w:ascii="標楷體" w:eastAsia="標楷體" w:hAnsi="標楷體" w:hint="eastAsia"/>
          <w:sz w:val="28"/>
          <w:szCs w:val="28"/>
        </w:rPr>
        <w:t>文件包括下列各項</w:t>
      </w:r>
      <w:r w:rsidR="00495CC7" w:rsidRPr="00DC6A5E">
        <w:rPr>
          <w:rFonts w:ascii="標楷體" w:eastAsia="標楷體" w:hAnsi="標楷體"/>
          <w:sz w:val="28"/>
          <w:szCs w:val="28"/>
        </w:rPr>
        <w:t>:</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投標須知。</w:t>
      </w:r>
      <w:r w:rsidR="00EE40FA" w:rsidRPr="00DC6A5E">
        <w:rPr>
          <w:rFonts w:ascii="標楷體" w:eastAsia="標楷體" w:hAnsi="標楷體" w:hint="eastAsia"/>
          <w:color w:val="FF0000"/>
          <w:sz w:val="28"/>
          <w:szCs w:val="28"/>
        </w:rPr>
        <w:t xml:space="preserve"> </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契約書(稿) 。</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投標廠商資格審查表。</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投標廠商切結書。</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委託代理出席授權書。</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lastRenderedPageBreak/>
        <w:t>退還</w:t>
      </w:r>
      <w:proofErr w:type="gramStart"/>
      <w:r w:rsidRPr="00DC6A5E">
        <w:rPr>
          <w:rFonts w:ascii="標楷體" w:eastAsia="標楷體" w:hAnsi="標楷體" w:hint="eastAsia"/>
          <w:color w:val="FF0000"/>
          <w:sz w:val="28"/>
          <w:szCs w:val="28"/>
        </w:rPr>
        <w:t>押</w:t>
      </w:r>
      <w:proofErr w:type="gramEnd"/>
      <w:r w:rsidRPr="00DC6A5E">
        <w:rPr>
          <w:rFonts w:ascii="標楷體" w:eastAsia="標楷體" w:hAnsi="標楷體" w:hint="eastAsia"/>
          <w:color w:val="FF0000"/>
          <w:sz w:val="28"/>
          <w:szCs w:val="28"/>
        </w:rPr>
        <w:t>標金申請單。</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proofErr w:type="gramStart"/>
      <w:r w:rsidRPr="00DC6A5E">
        <w:rPr>
          <w:rFonts w:ascii="標楷體" w:eastAsia="標楷體" w:hAnsi="標楷體" w:hint="eastAsia"/>
          <w:color w:val="FF0000"/>
          <w:sz w:val="28"/>
          <w:szCs w:val="28"/>
        </w:rPr>
        <w:t>押</w:t>
      </w:r>
      <w:proofErr w:type="gramEnd"/>
      <w:r w:rsidRPr="00DC6A5E">
        <w:rPr>
          <w:rFonts w:ascii="標楷體" w:eastAsia="標楷體" w:hAnsi="標楷體" w:hint="eastAsia"/>
          <w:color w:val="FF0000"/>
          <w:sz w:val="28"/>
          <w:szCs w:val="28"/>
        </w:rPr>
        <w:t>標金轉作履約保證金同意書</w:t>
      </w:r>
      <w:r w:rsidR="00647976">
        <w:rPr>
          <w:rFonts w:ascii="標楷體" w:eastAsia="標楷體" w:hAnsi="標楷體" w:hint="eastAsia"/>
          <w:color w:val="FF0000"/>
          <w:sz w:val="28"/>
          <w:szCs w:val="28"/>
        </w:rPr>
        <w:t>(得標後再附)</w:t>
      </w:r>
      <w:r w:rsidRPr="00DC6A5E">
        <w:rPr>
          <w:rFonts w:ascii="標楷體" w:eastAsia="標楷體" w:hAnsi="標楷體" w:hint="eastAsia"/>
          <w:color w:val="FF0000"/>
          <w:sz w:val="28"/>
          <w:szCs w:val="28"/>
        </w:rPr>
        <w:t xml:space="preserve">。        </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授權查詢同意書。</w:t>
      </w:r>
    </w:p>
    <w:p w:rsidR="00E20052"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投標廠商聲明書。</w:t>
      </w:r>
    </w:p>
    <w:p w:rsidR="00474C20" w:rsidRDefault="00474C20"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474C20">
        <w:rPr>
          <w:rFonts w:ascii="標楷體" w:eastAsia="標楷體" w:hAnsi="標楷體" w:hint="eastAsia"/>
          <w:color w:val="FF0000"/>
          <w:sz w:val="28"/>
          <w:szCs w:val="28"/>
        </w:rPr>
        <w:t>利益衝突切結書</w:t>
      </w:r>
      <w:r>
        <w:rPr>
          <w:rFonts w:ascii="標楷體" w:eastAsia="標楷體" w:hAnsi="標楷體" w:hint="eastAsia"/>
          <w:color w:val="FF0000"/>
          <w:sz w:val="28"/>
          <w:szCs w:val="28"/>
        </w:rPr>
        <w:t>。</w:t>
      </w:r>
    </w:p>
    <w:p w:rsidR="00474C20" w:rsidRPr="00474C20" w:rsidRDefault="00474C20"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474C20">
        <w:rPr>
          <w:rFonts w:ascii="標楷體" w:eastAsia="標楷體" w:hAnsi="標楷體" w:hint="eastAsia"/>
          <w:color w:val="FF0000"/>
          <w:sz w:val="28"/>
          <w:szCs w:val="28"/>
        </w:rPr>
        <w:t>公職人員及關係人身分關係揭露表(事前揭露)</w:t>
      </w:r>
      <w:r>
        <w:rPr>
          <w:rFonts w:ascii="標楷體" w:eastAsia="標楷體" w:hAnsi="標楷體" w:hint="eastAsia"/>
          <w:color w:val="FF0000"/>
          <w:sz w:val="28"/>
          <w:szCs w:val="28"/>
        </w:rPr>
        <w:t>。</w:t>
      </w:r>
    </w:p>
    <w:p w:rsidR="00E20052" w:rsidRPr="00DC6A5E" w:rsidRDefault="009E0EFE"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r w:rsidRPr="00DC6A5E">
        <w:rPr>
          <w:rFonts w:ascii="標楷體" w:eastAsia="標楷體" w:hAnsi="標楷體" w:hint="eastAsia"/>
          <w:color w:val="FF0000"/>
          <w:sz w:val="28"/>
          <w:szCs w:val="28"/>
        </w:rPr>
        <w:t>投標單</w:t>
      </w:r>
      <w:r w:rsidR="00E20052" w:rsidRPr="00DC6A5E">
        <w:rPr>
          <w:rFonts w:ascii="標楷體" w:eastAsia="標楷體" w:hAnsi="標楷體" w:hint="eastAsia"/>
          <w:color w:val="FF0000"/>
          <w:sz w:val="28"/>
          <w:szCs w:val="28"/>
        </w:rPr>
        <w:t>。</w:t>
      </w:r>
    </w:p>
    <w:p w:rsidR="00E20052" w:rsidRPr="00DC6A5E" w:rsidRDefault="00E20052" w:rsidP="009423EE">
      <w:pPr>
        <w:pStyle w:val="a7"/>
        <w:numPr>
          <w:ilvl w:val="3"/>
          <w:numId w:val="1"/>
        </w:numPr>
        <w:tabs>
          <w:tab w:val="left" w:pos="851"/>
        </w:tabs>
        <w:kinsoku w:val="0"/>
        <w:overflowPunct w:val="0"/>
        <w:adjustRightInd w:val="0"/>
        <w:snapToGrid w:val="0"/>
        <w:spacing w:afterLines="50" w:line="288" w:lineRule="auto"/>
        <w:ind w:leftChars="0" w:left="1750"/>
        <w:jc w:val="both"/>
        <w:rPr>
          <w:rFonts w:ascii="標楷體" w:eastAsia="標楷體" w:hAnsi="標楷體"/>
          <w:color w:val="FF0000"/>
          <w:sz w:val="28"/>
          <w:szCs w:val="28"/>
        </w:rPr>
      </w:pPr>
      <w:proofErr w:type="gramStart"/>
      <w:r w:rsidRPr="00DC6A5E">
        <w:rPr>
          <w:rFonts w:ascii="標楷體" w:eastAsia="標楷體" w:hAnsi="標楷體" w:hint="eastAsia"/>
          <w:color w:val="FF0000"/>
          <w:sz w:val="28"/>
          <w:szCs w:val="28"/>
        </w:rPr>
        <w:t>標封</w:t>
      </w:r>
      <w:proofErr w:type="gramEnd"/>
      <w:r w:rsidRPr="00DC6A5E">
        <w:rPr>
          <w:rFonts w:ascii="標楷體" w:eastAsia="標楷體" w:hAnsi="標楷體" w:hint="eastAsia"/>
          <w:color w:val="FF0000"/>
          <w:sz w:val="28"/>
          <w:szCs w:val="28"/>
        </w:rPr>
        <w:t>。</w:t>
      </w:r>
    </w:p>
    <w:p w:rsidR="00EE40FA" w:rsidRPr="00474C20" w:rsidRDefault="0038560B" w:rsidP="009423EE">
      <w:pPr>
        <w:pStyle w:val="a7"/>
        <w:numPr>
          <w:ilvl w:val="0"/>
          <w:numId w:val="10"/>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highlight w:val="yellow"/>
        </w:rPr>
      </w:pPr>
      <w:r w:rsidRPr="00474C20">
        <w:rPr>
          <w:rFonts w:ascii="標楷體" w:eastAsia="標楷體" w:hAnsi="標楷體"/>
          <w:sz w:val="28"/>
          <w:szCs w:val="28"/>
        </w:rPr>
        <w:t>投標</w:t>
      </w:r>
      <w:r w:rsidR="00474C20" w:rsidRPr="00474C20">
        <w:rPr>
          <w:rFonts w:ascii="標楷體" w:eastAsia="標楷體" w:hAnsi="標楷體"/>
          <w:sz w:val="28"/>
          <w:szCs w:val="28"/>
        </w:rPr>
        <w:t>廠商應將投標文件</w:t>
      </w:r>
      <w:r w:rsidRPr="00474C20">
        <w:rPr>
          <w:rFonts w:ascii="標楷體" w:eastAsia="標楷體" w:hAnsi="標楷體"/>
          <w:sz w:val="28"/>
          <w:szCs w:val="28"/>
        </w:rPr>
        <w:t>封裝、填寫注意事項：</w:t>
      </w:r>
    </w:p>
    <w:p w:rsidR="0038560B" w:rsidRPr="00A849BE" w:rsidRDefault="0038560B" w:rsidP="009423EE">
      <w:pPr>
        <w:pStyle w:val="a7"/>
        <w:numPr>
          <w:ilvl w:val="0"/>
          <w:numId w:val="24"/>
        </w:numPr>
        <w:tabs>
          <w:tab w:val="left" w:pos="851"/>
        </w:tabs>
        <w:kinsoku w:val="0"/>
        <w:overflowPunct w:val="0"/>
        <w:adjustRightInd w:val="0"/>
        <w:snapToGrid w:val="0"/>
        <w:spacing w:afterLines="50" w:line="400" w:lineRule="exact"/>
        <w:ind w:leftChars="0"/>
        <w:jc w:val="both"/>
        <w:rPr>
          <w:rFonts w:ascii="標楷體" w:eastAsia="標楷體" w:hAnsi="標楷體"/>
          <w:sz w:val="28"/>
          <w:szCs w:val="28"/>
        </w:rPr>
      </w:pPr>
      <w:r w:rsidRPr="00A849BE">
        <w:rPr>
          <w:rFonts w:ascii="標楷體" w:eastAsia="標楷體" w:hAnsi="標楷體"/>
          <w:sz w:val="28"/>
          <w:szCs w:val="28"/>
        </w:rPr>
        <w:t>投標文件應含內容如下所述：</w:t>
      </w:r>
    </w:p>
    <w:p w:rsidR="0038560B" w:rsidRPr="00A849BE" w:rsidRDefault="0038560B" w:rsidP="00700953">
      <w:pPr>
        <w:pStyle w:val="11"/>
        <w:numPr>
          <w:ilvl w:val="6"/>
          <w:numId w:val="58"/>
        </w:numPr>
        <w:tabs>
          <w:tab w:val="left" w:pos="1878"/>
        </w:tabs>
        <w:snapToGrid w:val="0"/>
        <w:spacing w:before="0" w:line="400" w:lineRule="exact"/>
        <w:ind w:left="2977" w:hanging="1559"/>
        <w:rPr>
          <w:sz w:val="28"/>
          <w:lang w:eastAsia="zh-TW"/>
        </w:rPr>
      </w:pPr>
      <w:r w:rsidRPr="00A849BE">
        <w:rPr>
          <w:spacing w:val="-3"/>
          <w:sz w:val="28"/>
          <w:lang w:eastAsia="zh-TW"/>
        </w:rPr>
        <w:t>下列文件(請依序裝入)：</w:t>
      </w:r>
    </w:p>
    <w:p w:rsidR="00EF4EF2" w:rsidRPr="00A849BE" w:rsidRDefault="00EF4EF2" w:rsidP="00700953">
      <w:pPr>
        <w:pStyle w:val="a8"/>
        <w:numPr>
          <w:ilvl w:val="0"/>
          <w:numId w:val="25"/>
        </w:numPr>
        <w:snapToGrid w:val="0"/>
        <w:spacing w:line="460" w:lineRule="atLeast"/>
        <w:rPr>
          <w:lang w:eastAsia="zh-TW"/>
        </w:rPr>
      </w:pPr>
      <w:proofErr w:type="gramStart"/>
      <w:r w:rsidRPr="00A849BE">
        <w:rPr>
          <w:rFonts w:hint="eastAsia"/>
          <w:lang w:eastAsia="zh-TW"/>
        </w:rPr>
        <w:t>押</w:t>
      </w:r>
      <w:proofErr w:type="gramEnd"/>
      <w:r w:rsidRPr="00A849BE">
        <w:rPr>
          <w:rFonts w:hint="eastAsia"/>
          <w:lang w:eastAsia="zh-TW"/>
        </w:rPr>
        <w:t>標金或其繳交證明文件。</w:t>
      </w:r>
    </w:p>
    <w:p w:rsidR="0038560B" w:rsidRPr="00A849BE" w:rsidRDefault="0038560B" w:rsidP="00700953">
      <w:pPr>
        <w:pStyle w:val="a8"/>
        <w:numPr>
          <w:ilvl w:val="0"/>
          <w:numId w:val="25"/>
        </w:numPr>
        <w:snapToGrid w:val="0"/>
        <w:spacing w:line="460" w:lineRule="atLeast"/>
        <w:rPr>
          <w:lang w:eastAsia="zh-TW"/>
        </w:rPr>
      </w:pPr>
      <w:r w:rsidRPr="00A849BE">
        <w:rPr>
          <w:lang w:eastAsia="zh-TW"/>
        </w:rPr>
        <w:t>投標廠商資格審查表。</w:t>
      </w:r>
    </w:p>
    <w:p w:rsidR="0038560B" w:rsidRPr="00A849BE" w:rsidRDefault="0038560B" w:rsidP="00700953">
      <w:pPr>
        <w:pStyle w:val="a8"/>
        <w:numPr>
          <w:ilvl w:val="0"/>
          <w:numId w:val="25"/>
        </w:numPr>
        <w:snapToGrid w:val="0"/>
        <w:spacing w:line="460" w:lineRule="atLeast"/>
        <w:rPr>
          <w:lang w:eastAsia="zh-TW"/>
        </w:rPr>
      </w:pPr>
      <w:r w:rsidRPr="00A849BE">
        <w:rPr>
          <w:lang w:eastAsia="zh-TW"/>
        </w:rPr>
        <w:t>投標廠商資格證明文件(依本投標須知第</w:t>
      </w:r>
      <w:r w:rsidR="003A7E9C" w:rsidRPr="00A849BE">
        <w:rPr>
          <w:rFonts w:hint="eastAsia"/>
          <w:lang w:eastAsia="zh-TW"/>
        </w:rPr>
        <w:t>五</w:t>
      </w:r>
      <w:r w:rsidRPr="00A849BE">
        <w:rPr>
          <w:lang w:eastAsia="zh-TW"/>
        </w:rPr>
        <w:t>點(</w:t>
      </w:r>
      <w:proofErr w:type="gramStart"/>
      <w:r w:rsidRPr="00A849BE">
        <w:rPr>
          <w:lang w:eastAsia="zh-TW"/>
        </w:rPr>
        <w:t>一</w:t>
      </w:r>
      <w:proofErr w:type="gramEnd"/>
      <w:r w:rsidRPr="00A849BE">
        <w:rPr>
          <w:lang w:eastAsia="zh-TW"/>
        </w:rPr>
        <w:t>)-</w:t>
      </w:r>
      <w:r w:rsidR="003A7E9C" w:rsidRPr="00A849BE">
        <w:rPr>
          <w:rFonts w:hint="eastAsia"/>
          <w:lang w:eastAsia="zh-TW"/>
        </w:rPr>
        <w:t>(三)</w:t>
      </w:r>
      <w:r w:rsidRPr="00A849BE">
        <w:rPr>
          <w:lang w:eastAsia="zh-TW"/>
        </w:rPr>
        <w:t>規定辦理)。</w:t>
      </w:r>
    </w:p>
    <w:p w:rsidR="0038560B" w:rsidRPr="00A849BE" w:rsidRDefault="0038560B" w:rsidP="00700953">
      <w:pPr>
        <w:pStyle w:val="a8"/>
        <w:numPr>
          <w:ilvl w:val="0"/>
          <w:numId w:val="25"/>
        </w:numPr>
        <w:snapToGrid w:val="0"/>
        <w:spacing w:line="460" w:lineRule="atLeast"/>
        <w:rPr>
          <w:lang w:eastAsia="zh-TW"/>
        </w:rPr>
      </w:pPr>
      <w:r w:rsidRPr="00A849BE">
        <w:rPr>
          <w:lang w:eastAsia="zh-TW"/>
        </w:rPr>
        <w:t>登記設立證明文件。</w:t>
      </w:r>
    </w:p>
    <w:p w:rsidR="0038560B" w:rsidRPr="00A849BE" w:rsidRDefault="0038560B" w:rsidP="00700953">
      <w:pPr>
        <w:pStyle w:val="a8"/>
        <w:numPr>
          <w:ilvl w:val="0"/>
          <w:numId w:val="25"/>
        </w:numPr>
        <w:snapToGrid w:val="0"/>
        <w:spacing w:line="460" w:lineRule="atLeast"/>
        <w:rPr>
          <w:lang w:eastAsia="zh-TW"/>
        </w:rPr>
      </w:pPr>
      <w:r w:rsidRPr="00A849BE">
        <w:rPr>
          <w:lang w:eastAsia="zh-TW"/>
        </w:rPr>
        <w:t>納稅證明文件。</w:t>
      </w:r>
    </w:p>
    <w:p w:rsidR="0038560B" w:rsidRPr="00A849BE" w:rsidRDefault="0038560B" w:rsidP="00700953">
      <w:pPr>
        <w:pStyle w:val="a8"/>
        <w:numPr>
          <w:ilvl w:val="0"/>
          <w:numId w:val="25"/>
        </w:numPr>
        <w:snapToGrid w:val="0"/>
        <w:spacing w:line="460" w:lineRule="atLeast"/>
        <w:rPr>
          <w:lang w:eastAsia="zh-TW"/>
        </w:rPr>
      </w:pPr>
      <w:r w:rsidRPr="00A849BE">
        <w:rPr>
          <w:lang w:eastAsia="zh-TW"/>
        </w:rPr>
        <w:t>信用證明文件。</w:t>
      </w:r>
    </w:p>
    <w:p w:rsidR="0038560B" w:rsidRPr="00A849BE" w:rsidRDefault="0038560B" w:rsidP="00700953">
      <w:pPr>
        <w:pStyle w:val="a8"/>
        <w:numPr>
          <w:ilvl w:val="0"/>
          <w:numId w:val="25"/>
        </w:numPr>
        <w:snapToGrid w:val="0"/>
        <w:spacing w:line="460" w:lineRule="atLeast"/>
        <w:rPr>
          <w:lang w:eastAsia="zh-TW"/>
        </w:rPr>
      </w:pPr>
      <w:r w:rsidRPr="00A849BE">
        <w:rPr>
          <w:lang w:eastAsia="zh-TW"/>
        </w:rPr>
        <w:t>投標廠商切結書。</w:t>
      </w:r>
    </w:p>
    <w:p w:rsidR="0038560B" w:rsidRPr="00A849BE" w:rsidRDefault="0038560B" w:rsidP="00700953">
      <w:pPr>
        <w:pStyle w:val="a8"/>
        <w:numPr>
          <w:ilvl w:val="0"/>
          <w:numId w:val="25"/>
        </w:numPr>
        <w:snapToGrid w:val="0"/>
        <w:spacing w:line="460" w:lineRule="atLeast"/>
        <w:rPr>
          <w:lang w:eastAsia="zh-TW"/>
        </w:rPr>
      </w:pPr>
      <w:r w:rsidRPr="00A849BE">
        <w:rPr>
          <w:rFonts w:hint="eastAsia"/>
          <w:lang w:eastAsia="zh-TW"/>
        </w:rPr>
        <w:t>委託代理出席</w:t>
      </w:r>
      <w:r w:rsidRPr="00A849BE">
        <w:rPr>
          <w:lang w:eastAsia="zh-TW"/>
        </w:rPr>
        <w:t>授權書(無授權者免附)。</w:t>
      </w:r>
    </w:p>
    <w:p w:rsidR="0038560B" w:rsidRPr="00A849BE" w:rsidRDefault="0038560B" w:rsidP="00700953">
      <w:pPr>
        <w:pStyle w:val="a8"/>
        <w:numPr>
          <w:ilvl w:val="0"/>
          <w:numId w:val="25"/>
        </w:numPr>
        <w:snapToGrid w:val="0"/>
        <w:spacing w:line="460" w:lineRule="atLeast"/>
        <w:rPr>
          <w:lang w:eastAsia="zh-TW"/>
        </w:rPr>
      </w:pPr>
      <w:r w:rsidRPr="00A849BE">
        <w:rPr>
          <w:lang w:eastAsia="zh-TW"/>
        </w:rPr>
        <w:t>退還</w:t>
      </w:r>
      <w:proofErr w:type="gramStart"/>
      <w:r w:rsidRPr="00A849BE">
        <w:rPr>
          <w:lang w:eastAsia="zh-TW"/>
        </w:rPr>
        <w:t>押</w:t>
      </w:r>
      <w:proofErr w:type="gramEnd"/>
      <w:r w:rsidRPr="00A849BE">
        <w:rPr>
          <w:lang w:eastAsia="zh-TW"/>
        </w:rPr>
        <w:t>標金申請</w:t>
      </w:r>
      <w:r w:rsidRPr="00A849BE">
        <w:rPr>
          <w:rFonts w:hint="eastAsia"/>
          <w:lang w:eastAsia="zh-TW"/>
        </w:rPr>
        <w:t>單</w:t>
      </w:r>
      <w:r w:rsidRPr="00A849BE">
        <w:rPr>
          <w:lang w:eastAsia="zh-TW"/>
        </w:rPr>
        <w:t>。</w:t>
      </w:r>
    </w:p>
    <w:p w:rsidR="0038560B" w:rsidRPr="00A849BE" w:rsidRDefault="0038560B" w:rsidP="00474C20">
      <w:pPr>
        <w:pStyle w:val="a8"/>
        <w:numPr>
          <w:ilvl w:val="0"/>
          <w:numId w:val="25"/>
        </w:numPr>
        <w:snapToGrid w:val="0"/>
        <w:spacing w:line="440" w:lineRule="exact"/>
        <w:ind w:left="2058" w:hanging="357"/>
        <w:rPr>
          <w:lang w:eastAsia="zh-TW"/>
        </w:rPr>
      </w:pPr>
      <w:r w:rsidRPr="00A849BE">
        <w:rPr>
          <w:rFonts w:hint="eastAsia"/>
          <w:lang w:eastAsia="zh-TW"/>
        </w:rPr>
        <w:t>投標廠商聲明書。</w:t>
      </w:r>
    </w:p>
    <w:p w:rsidR="0038560B" w:rsidRPr="00474C20" w:rsidRDefault="0038560B" w:rsidP="00474C20">
      <w:pPr>
        <w:pStyle w:val="a8"/>
        <w:numPr>
          <w:ilvl w:val="0"/>
          <w:numId w:val="25"/>
        </w:numPr>
        <w:snapToGrid w:val="0"/>
        <w:spacing w:line="440" w:lineRule="exact"/>
        <w:ind w:left="2058" w:hanging="357"/>
        <w:rPr>
          <w:lang w:eastAsia="zh-TW"/>
        </w:rPr>
      </w:pPr>
      <w:proofErr w:type="gramStart"/>
      <w:r w:rsidRPr="00474C20">
        <w:rPr>
          <w:lang w:eastAsia="zh-TW"/>
        </w:rPr>
        <w:t>押</w:t>
      </w:r>
      <w:proofErr w:type="gramEnd"/>
      <w:r w:rsidRPr="00474C20">
        <w:rPr>
          <w:lang w:eastAsia="zh-TW"/>
        </w:rPr>
        <w:t>標金轉作履約保證金同意書</w:t>
      </w:r>
      <w:r w:rsidR="00647976" w:rsidRPr="00474C20">
        <w:rPr>
          <w:rFonts w:hint="eastAsia"/>
          <w:lang w:eastAsia="zh-TW"/>
        </w:rPr>
        <w:t>(得標後再附)</w:t>
      </w:r>
      <w:r w:rsidRPr="00474C20">
        <w:rPr>
          <w:lang w:eastAsia="zh-TW"/>
        </w:rPr>
        <w:t>。</w:t>
      </w:r>
    </w:p>
    <w:p w:rsidR="0038560B" w:rsidRPr="00474C20" w:rsidRDefault="0038560B" w:rsidP="00474C20">
      <w:pPr>
        <w:pStyle w:val="a8"/>
        <w:numPr>
          <w:ilvl w:val="0"/>
          <w:numId w:val="25"/>
        </w:numPr>
        <w:snapToGrid w:val="0"/>
        <w:spacing w:line="440" w:lineRule="exact"/>
        <w:ind w:left="2058" w:hanging="357"/>
        <w:rPr>
          <w:lang w:eastAsia="zh-TW"/>
        </w:rPr>
      </w:pPr>
      <w:r w:rsidRPr="00474C20">
        <w:rPr>
          <w:lang w:eastAsia="zh-TW"/>
        </w:rPr>
        <w:t>授權查詢同意書。</w:t>
      </w:r>
    </w:p>
    <w:p w:rsidR="00474C20" w:rsidRPr="00474C20" w:rsidRDefault="00474C20" w:rsidP="009423EE">
      <w:pPr>
        <w:pStyle w:val="a7"/>
        <w:numPr>
          <w:ilvl w:val="0"/>
          <w:numId w:val="25"/>
        </w:numPr>
        <w:tabs>
          <w:tab w:val="left" w:pos="851"/>
        </w:tabs>
        <w:kinsoku w:val="0"/>
        <w:overflowPunct w:val="0"/>
        <w:adjustRightInd w:val="0"/>
        <w:snapToGrid w:val="0"/>
        <w:spacing w:afterLines="50" w:line="440" w:lineRule="exact"/>
        <w:ind w:leftChars="0" w:left="2058" w:hanging="357"/>
        <w:jc w:val="both"/>
        <w:rPr>
          <w:rFonts w:ascii="標楷體" w:eastAsia="標楷體" w:hAnsi="標楷體"/>
          <w:sz w:val="28"/>
          <w:szCs w:val="28"/>
        </w:rPr>
      </w:pPr>
      <w:r w:rsidRPr="00474C20">
        <w:rPr>
          <w:rFonts w:ascii="標楷體" w:eastAsia="標楷體" w:hAnsi="標楷體" w:hint="eastAsia"/>
          <w:sz w:val="28"/>
          <w:szCs w:val="28"/>
        </w:rPr>
        <w:t>利益衝突切結書。</w:t>
      </w:r>
    </w:p>
    <w:p w:rsidR="00474C20" w:rsidRPr="00474C20" w:rsidRDefault="00474C20" w:rsidP="009423EE">
      <w:pPr>
        <w:pStyle w:val="a7"/>
        <w:numPr>
          <w:ilvl w:val="0"/>
          <w:numId w:val="25"/>
        </w:numPr>
        <w:tabs>
          <w:tab w:val="left" w:pos="851"/>
        </w:tabs>
        <w:kinsoku w:val="0"/>
        <w:overflowPunct w:val="0"/>
        <w:adjustRightInd w:val="0"/>
        <w:snapToGrid w:val="0"/>
        <w:spacing w:afterLines="50" w:line="440" w:lineRule="exact"/>
        <w:ind w:leftChars="0" w:left="2058" w:hanging="357"/>
        <w:jc w:val="both"/>
        <w:rPr>
          <w:rFonts w:ascii="標楷體" w:eastAsia="標楷體" w:hAnsi="標楷體"/>
          <w:sz w:val="28"/>
          <w:szCs w:val="28"/>
        </w:rPr>
      </w:pPr>
      <w:r w:rsidRPr="00474C20">
        <w:rPr>
          <w:rFonts w:ascii="標楷體" w:eastAsia="標楷體" w:hAnsi="標楷體" w:hint="eastAsia"/>
          <w:sz w:val="28"/>
          <w:szCs w:val="28"/>
        </w:rPr>
        <w:t>公職人員及關係人身分關係揭露表(事前揭露)。</w:t>
      </w:r>
    </w:p>
    <w:p w:rsidR="00474C20" w:rsidRDefault="00B62E88" w:rsidP="00700953">
      <w:pPr>
        <w:pStyle w:val="11"/>
        <w:numPr>
          <w:ilvl w:val="6"/>
          <w:numId w:val="58"/>
        </w:numPr>
        <w:tabs>
          <w:tab w:val="left" w:pos="1878"/>
        </w:tabs>
        <w:snapToGrid w:val="0"/>
        <w:spacing w:before="0" w:line="400" w:lineRule="exact"/>
        <w:ind w:left="1843" w:hanging="425"/>
        <w:rPr>
          <w:spacing w:val="-3"/>
          <w:sz w:val="28"/>
          <w:lang w:eastAsia="zh-TW"/>
        </w:rPr>
      </w:pPr>
      <w:r w:rsidRPr="00A849BE">
        <w:rPr>
          <w:spacing w:val="-3"/>
          <w:sz w:val="28"/>
          <w:lang w:eastAsia="zh-TW"/>
        </w:rPr>
        <w:t>投標計畫書</w:t>
      </w:r>
      <w:r w:rsidR="007130CC" w:rsidRPr="00A849BE">
        <w:rPr>
          <w:spacing w:val="-3"/>
          <w:sz w:val="28"/>
          <w:lang w:eastAsia="zh-TW"/>
        </w:rPr>
        <w:t xml:space="preserve">及簡報資料各 </w:t>
      </w:r>
      <w:r w:rsidR="007130CC" w:rsidRPr="00AB2E16">
        <w:rPr>
          <w:spacing w:val="-3"/>
          <w:sz w:val="28"/>
          <w:highlight w:val="yellow"/>
          <w:lang w:eastAsia="zh-TW"/>
        </w:rPr>
        <w:t xml:space="preserve">1 式 </w:t>
      </w:r>
      <w:r w:rsidR="00AB2E16" w:rsidRPr="00AB2E16">
        <w:rPr>
          <w:spacing w:val="-3"/>
          <w:sz w:val="28"/>
          <w:highlight w:val="yellow"/>
          <w:lang w:eastAsia="zh-TW"/>
        </w:rPr>
        <w:t xml:space="preserve">5 </w:t>
      </w:r>
      <w:r w:rsidR="007130CC" w:rsidRPr="00AB2E16">
        <w:rPr>
          <w:spacing w:val="-3"/>
          <w:sz w:val="28"/>
          <w:highlight w:val="yellow"/>
          <w:lang w:eastAsia="zh-TW"/>
        </w:rPr>
        <w:t>份</w:t>
      </w:r>
      <w:r w:rsidR="007130CC" w:rsidRPr="00A849BE">
        <w:rPr>
          <w:spacing w:val="-3"/>
          <w:sz w:val="28"/>
          <w:lang w:eastAsia="zh-TW"/>
        </w:rPr>
        <w:t>，其內容</w:t>
      </w:r>
      <w:r w:rsidR="000F7DC8" w:rsidRPr="00A849BE">
        <w:rPr>
          <w:rFonts w:hint="eastAsia"/>
          <w:spacing w:val="-3"/>
          <w:sz w:val="28"/>
          <w:lang w:eastAsia="zh-TW"/>
        </w:rPr>
        <w:t>(詳附件</w:t>
      </w:r>
      <w:r w:rsidR="005A40FA">
        <w:rPr>
          <w:rFonts w:hint="eastAsia"/>
          <w:spacing w:val="-3"/>
          <w:sz w:val="28"/>
          <w:lang w:eastAsia="zh-TW"/>
        </w:rPr>
        <w:t>五</w:t>
      </w:r>
      <w:r w:rsidR="000F7DC8" w:rsidRPr="00A849BE">
        <w:rPr>
          <w:rFonts w:hint="eastAsia"/>
          <w:spacing w:val="-3"/>
          <w:sz w:val="28"/>
          <w:lang w:eastAsia="zh-TW"/>
        </w:rPr>
        <w:t>)</w:t>
      </w:r>
      <w:r w:rsidRPr="00A849BE">
        <w:rPr>
          <w:spacing w:val="-3"/>
          <w:sz w:val="28"/>
          <w:lang w:eastAsia="zh-TW"/>
        </w:rPr>
        <w:t>投標計畫書</w:t>
      </w:r>
      <w:r w:rsidR="007130CC" w:rsidRPr="00A849BE">
        <w:rPr>
          <w:spacing w:val="-3"/>
          <w:sz w:val="28"/>
          <w:lang w:eastAsia="zh-TW"/>
        </w:rPr>
        <w:t>內容之規定辦理。</w:t>
      </w:r>
    </w:p>
    <w:p w:rsidR="007130CC" w:rsidRPr="00474C20" w:rsidRDefault="00474C20" w:rsidP="00700953">
      <w:pPr>
        <w:pStyle w:val="11"/>
        <w:numPr>
          <w:ilvl w:val="6"/>
          <w:numId w:val="58"/>
        </w:numPr>
        <w:tabs>
          <w:tab w:val="left" w:pos="1878"/>
        </w:tabs>
        <w:snapToGrid w:val="0"/>
        <w:spacing w:before="0" w:line="400" w:lineRule="exact"/>
        <w:ind w:left="1843" w:hanging="425"/>
        <w:rPr>
          <w:spacing w:val="-3"/>
          <w:sz w:val="28"/>
          <w:lang w:eastAsia="zh-TW"/>
        </w:rPr>
      </w:pPr>
      <w:r w:rsidRPr="00A849BE">
        <w:rPr>
          <w:spacing w:val="-3"/>
          <w:sz w:val="28"/>
          <w:lang w:eastAsia="zh-TW"/>
        </w:rPr>
        <w:t>投標計畫書</w:t>
      </w:r>
      <w:r w:rsidRPr="00474C20">
        <w:rPr>
          <w:rFonts w:hint="eastAsia"/>
          <w:sz w:val="28"/>
          <w:szCs w:val="28"/>
          <w:lang w:eastAsia="zh-TW"/>
        </w:rPr>
        <w:t>應載明規劃設置容量；如投標者未載明規劃設置容量、或所載規劃設置容量無法辨識、或本所認定</w:t>
      </w:r>
      <w:r w:rsidRPr="00474C20">
        <w:rPr>
          <w:rFonts w:hint="eastAsia"/>
          <w:sz w:val="28"/>
          <w:szCs w:val="28"/>
          <w:lang w:eastAsia="zh-TW"/>
        </w:rPr>
        <w:lastRenderedPageBreak/>
        <w:t>顯有疑義者，喪失投標資格。</w:t>
      </w:r>
    </w:p>
    <w:p w:rsidR="007130CC" w:rsidRPr="00A849BE" w:rsidRDefault="007130CC" w:rsidP="00700953">
      <w:pPr>
        <w:pStyle w:val="11"/>
        <w:numPr>
          <w:ilvl w:val="6"/>
          <w:numId w:val="58"/>
        </w:numPr>
        <w:tabs>
          <w:tab w:val="left" w:pos="1880"/>
        </w:tabs>
        <w:snapToGrid w:val="0"/>
        <w:spacing w:before="0" w:line="400" w:lineRule="exact"/>
        <w:ind w:left="1843" w:hanging="425"/>
        <w:rPr>
          <w:spacing w:val="-3"/>
          <w:sz w:val="28"/>
          <w:lang w:eastAsia="zh-TW"/>
        </w:rPr>
      </w:pPr>
      <w:r w:rsidRPr="00A849BE">
        <w:rPr>
          <w:spacing w:val="-3"/>
          <w:sz w:val="28"/>
          <w:lang w:eastAsia="zh-TW"/>
        </w:rPr>
        <w:t>前項簡報資料若有不足，</w:t>
      </w:r>
      <w:r w:rsidR="00124AD4">
        <w:rPr>
          <w:spacing w:val="-3"/>
          <w:sz w:val="28"/>
          <w:lang w:eastAsia="zh-TW"/>
        </w:rPr>
        <w:t>本所</w:t>
      </w:r>
      <w:r w:rsidRPr="00A849BE">
        <w:rPr>
          <w:spacing w:val="-3"/>
          <w:sz w:val="28"/>
          <w:lang w:eastAsia="zh-TW"/>
        </w:rPr>
        <w:t>將另行以影印本送評選委員參閱， 如因影印本品質欠佳致影響評選委員之評分時，</w:t>
      </w:r>
      <w:r w:rsidR="00124AD4">
        <w:rPr>
          <w:spacing w:val="-3"/>
          <w:sz w:val="28"/>
          <w:lang w:eastAsia="zh-TW"/>
        </w:rPr>
        <w:t>本所</w:t>
      </w:r>
      <w:r w:rsidRPr="00A849BE">
        <w:rPr>
          <w:spacing w:val="-3"/>
          <w:sz w:val="28"/>
          <w:lang w:eastAsia="zh-TW"/>
        </w:rPr>
        <w:t>不予負責。</w:t>
      </w:r>
    </w:p>
    <w:p w:rsidR="007130CC" w:rsidRPr="00A849BE" w:rsidRDefault="007130CC" w:rsidP="009423EE">
      <w:pPr>
        <w:pStyle w:val="a7"/>
        <w:numPr>
          <w:ilvl w:val="0"/>
          <w:numId w:val="24"/>
        </w:numPr>
        <w:tabs>
          <w:tab w:val="left" w:pos="851"/>
        </w:tabs>
        <w:kinsoku w:val="0"/>
        <w:overflowPunct w:val="0"/>
        <w:adjustRightInd w:val="0"/>
        <w:snapToGrid w:val="0"/>
        <w:spacing w:afterLines="50" w:line="400" w:lineRule="exact"/>
        <w:ind w:leftChars="0"/>
        <w:jc w:val="both"/>
        <w:rPr>
          <w:rFonts w:ascii="標楷體" w:eastAsia="標楷體" w:hAnsi="標楷體"/>
          <w:sz w:val="28"/>
          <w:szCs w:val="28"/>
        </w:rPr>
      </w:pPr>
      <w:r w:rsidRPr="00A849BE">
        <w:rPr>
          <w:rFonts w:ascii="標楷體" w:eastAsia="標楷體" w:hAnsi="標楷體"/>
          <w:sz w:val="28"/>
          <w:szCs w:val="28"/>
        </w:rPr>
        <w:t>封裝方式：</w:t>
      </w:r>
    </w:p>
    <w:p w:rsidR="007130CC" w:rsidRPr="00A849BE" w:rsidRDefault="007130CC" w:rsidP="007130CC">
      <w:pPr>
        <w:pStyle w:val="Standard"/>
        <w:snapToGrid w:val="0"/>
        <w:spacing w:after="60" w:line="288" w:lineRule="auto"/>
        <w:ind w:leftChars="641" w:left="1538"/>
        <w:jc w:val="both"/>
        <w:rPr>
          <w:rFonts w:ascii="標楷體" w:eastAsia="標楷體" w:hAnsi="標楷體" w:cs="標楷體..."/>
          <w:color w:val="000000"/>
          <w:kern w:val="0"/>
          <w:sz w:val="28"/>
          <w:szCs w:val="28"/>
        </w:rPr>
      </w:pPr>
      <w:r w:rsidRPr="00A849BE">
        <w:rPr>
          <w:rFonts w:ascii="標楷體" w:eastAsia="標楷體" w:hAnsi="標楷體" w:cs="標楷體..."/>
          <w:color w:val="000000"/>
          <w:kern w:val="0"/>
          <w:sz w:val="28"/>
          <w:szCs w:val="28"/>
        </w:rPr>
        <w:t>將</w:t>
      </w:r>
      <w:r w:rsidRPr="00A849BE">
        <w:rPr>
          <w:rFonts w:ascii="標楷體" w:eastAsia="標楷體" w:hAnsi="標楷體" w:cs="標楷體..." w:hint="eastAsia"/>
          <w:color w:val="000000"/>
          <w:kern w:val="0"/>
          <w:sz w:val="28"/>
          <w:szCs w:val="28"/>
        </w:rPr>
        <w:t>招商</w:t>
      </w:r>
      <w:r w:rsidRPr="00A849BE">
        <w:rPr>
          <w:rFonts w:ascii="標楷體" w:eastAsia="標楷體" w:hAnsi="標楷體" w:cs="標楷體..."/>
          <w:color w:val="000000"/>
          <w:kern w:val="0"/>
          <w:sz w:val="28"/>
          <w:szCs w:val="28"/>
        </w:rPr>
        <w:t>規定</w:t>
      </w:r>
      <w:r w:rsidRPr="00A849BE">
        <w:rPr>
          <w:rFonts w:ascii="標楷體" w:eastAsia="標楷體" w:hAnsi="標楷體" w:cs="標楷體..." w:hint="eastAsia"/>
          <w:color w:val="000000"/>
          <w:kern w:val="0"/>
          <w:sz w:val="28"/>
          <w:szCs w:val="28"/>
        </w:rPr>
        <w:t>之投標</w:t>
      </w:r>
      <w:r w:rsidRPr="00A849BE">
        <w:rPr>
          <w:rFonts w:ascii="標楷體" w:eastAsia="標楷體" w:hAnsi="標楷體" w:cs="標楷體..."/>
          <w:color w:val="000000"/>
          <w:kern w:val="0"/>
          <w:sz w:val="28"/>
          <w:szCs w:val="28"/>
        </w:rPr>
        <w:t>文件</w:t>
      </w:r>
      <w:proofErr w:type="gramStart"/>
      <w:r w:rsidRPr="00A849BE">
        <w:rPr>
          <w:rFonts w:ascii="標楷體" w:eastAsia="標楷體" w:hAnsi="標楷體" w:cs="標楷體..."/>
          <w:color w:val="000000"/>
          <w:kern w:val="0"/>
          <w:sz w:val="28"/>
          <w:szCs w:val="28"/>
        </w:rPr>
        <w:t>裝入標封</w:t>
      </w:r>
      <w:proofErr w:type="gramEnd"/>
      <w:r w:rsidRPr="00A849BE">
        <w:rPr>
          <w:rFonts w:ascii="標楷體" w:eastAsia="標楷體" w:hAnsi="標楷體" w:cs="標楷體..."/>
          <w:color w:val="000000"/>
          <w:kern w:val="0"/>
          <w:sz w:val="28"/>
          <w:szCs w:val="28"/>
        </w:rPr>
        <w:t>，封口並密封之，封套</w:t>
      </w:r>
      <w:proofErr w:type="gramStart"/>
      <w:r w:rsidRPr="00A849BE">
        <w:rPr>
          <w:rFonts w:ascii="標楷體" w:eastAsia="標楷體" w:hAnsi="標楷體" w:cs="標楷體..."/>
          <w:color w:val="000000"/>
          <w:kern w:val="0"/>
          <w:sz w:val="28"/>
          <w:szCs w:val="28"/>
        </w:rPr>
        <w:t>外部應書明</w:t>
      </w:r>
      <w:proofErr w:type="gramEnd"/>
      <w:r w:rsidRPr="00A849BE">
        <w:rPr>
          <w:rFonts w:ascii="標楷體" w:eastAsia="標楷體" w:hAnsi="標楷體" w:cs="標楷體..."/>
          <w:color w:val="000000"/>
          <w:kern w:val="0"/>
          <w:sz w:val="28"/>
          <w:szCs w:val="28"/>
        </w:rPr>
        <w:t>投標廠商名稱、地址及統一編號、電話。</w:t>
      </w:r>
    </w:p>
    <w:p w:rsidR="00EB1735" w:rsidRPr="00A849BE" w:rsidRDefault="00EB1735" w:rsidP="009423EE">
      <w:pPr>
        <w:pStyle w:val="a7"/>
        <w:numPr>
          <w:ilvl w:val="0"/>
          <w:numId w:val="24"/>
        </w:numPr>
        <w:tabs>
          <w:tab w:val="left" w:pos="851"/>
        </w:tabs>
        <w:kinsoku w:val="0"/>
        <w:overflowPunct w:val="0"/>
        <w:adjustRightInd w:val="0"/>
        <w:snapToGrid w:val="0"/>
        <w:spacing w:afterLines="50" w:line="400" w:lineRule="exact"/>
        <w:ind w:leftChars="0"/>
        <w:jc w:val="both"/>
        <w:rPr>
          <w:rFonts w:ascii="標楷體" w:eastAsia="標楷體" w:hAnsi="標楷體"/>
          <w:sz w:val="28"/>
          <w:szCs w:val="28"/>
        </w:rPr>
      </w:pPr>
      <w:r w:rsidRPr="00A849BE">
        <w:rPr>
          <w:rFonts w:ascii="標楷體" w:eastAsia="標楷體" w:hAnsi="標楷體"/>
          <w:sz w:val="28"/>
          <w:szCs w:val="28"/>
        </w:rPr>
        <w:t>其他注意事項：</w:t>
      </w:r>
    </w:p>
    <w:p w:rsidR="00EB1735" w:rsidRPr="00A849BE" w:rsidRDefault="00EB1735" w:rsidP="00700953">
      <w:pPr>
        <w:pStyle w:val="11"/>
        <w:numPr>
          <w:ilvl w:val="6"/>
          <w:numId w:val="26"/>
        </w:numPr>
        <w:tabs>
          <w:tab w:val="left" w:pos="1880"/>
        </w:tabs>
        <w:snapToGrid w:val="0"/>
        <w:spacing w:before="0" w:line="400" w:lineRule="exact"/>
        <w:ind w:left="1843" w:hanging="431"/>
        <w:rPr>
          <w:spacing w:val="-3"/>
          <w:sz w:val="28"/>
          <w:lang w:eastAsia="zh-TW"/>
        </w:rPr>
      </w:pPr>
      <w:r w:rsidRPr="00A849BE">
        <w:rPr>
          <w:spacing w:val="-3"/>
          <w:sz w:val="28"/>
          <w:lang w:eastAsia="zh-TW"/>
        </w:rPr>
        <w:t>投標廠商於投遞投標文件時，應將所有投標文件依規定格式填妥簽章、密封，</w:t>
      </w:r>
      <w:proofErr w:type="gramStart"/>
      <w:r w:rsidRPr="00A849BE">
        <w:rPr>
          <w:spacing w:val="-3"/>
          <w:sz w:val="28"/>
          <w:lang w:eastAsia="zh-TW"/>
        </w:rPr>
        <w:t>並請逐項</w:t>
      </w:r>
      <w:proofErr w:type="gramEnd"/>
      <w:r w:rsidRPr="00A849BE">
        <w:rPr>
          <w:spacing w:val="-3"/>
          <w:sz w:val="28"/>
          <w:lang w:eastAsia="zh-TW"/>
        </w:rPr>
        <w:t>查核，以免喪失投標資格。</w:t>
      </w:r>
    </w:p>
    <w:p w:rsidR="00EB1735" w:rsidRPr="00A849BE" w:rsidRDefault="00EB1735" w:rsidP="00700953">
      <w:pPr>
        <w:pStyle w:val="11"/>
        <w:numPr>
          <w:ilvl w:val="6"/>
          <w:numId w:val="26"/>
        </w:numPr>
        <w:tabs>
          <w:tab w:val="left" w:pos="1878"/>
        </w:tabs>
        <w:snapToGrid w:val="0"/>
        <w:spacing w:before="0" w:line="400" w:lineRule="exact"/>
        <w:ind w:left="1843" w:hanging="425"/>
        <w:rPr>
          <w:spacing w:val="-3"/>
          <w:sz w:val="28"/>
          <w:lang w:eastAsia="zh-TW"/>
        </w:rPr>
      </w:pPr>
      <w:r w:rsidRPr="00A849BE">
        <w:rPr>
          <w:spacing w:val="-3"/>
          <w:sz w:val="28"/>
          <w:lang w:eastAsia="zh-TW"/>
        </w:rPr>
        <w:t>投標文件請於收件截止時間前寄(送)</w:t>
      </w:r>
      <w:proofErr w:type="gramStart"/>
      <w:r w:rsidRPr="00A849BE">
        <w:rPr>
          <w:spacing w:val="-3"/>
          <w:sz w:val="28"/>
          <w:lang w:eastAsia="zh-TW"/>
        </w:rPr>
        <w:t>交</w:t>
      </w:r>
      <w:r w:rsidR="00124AD4">
        <w:rPr>
          <w:spacing w:val="-3"/>
          <w:sz w:val="28"/>
          <w:lang w:eastAsia="zh-TW"/>
        </w:rPr>
        <w:t>本所</w:t>
      </w:r>
      <w:proofErr w:type="gramEnd"/>
      <w:r w:rsidRPr="00A849BE">
        <w:rPr>
          <w:spacing w:val="-3"/>
          <w:sz w:val="28"/>
          <w:lang w:eastAsia="zh-TW"/>
        </w:rPr>
        <w:t>，以免喪失投標資格。</w:t>
      </w:r>
    </w:p>
    <w:p w:rsidR="00EB1735" w:rsidRPr="00A849BE" w:rsidRDefault="00EB1735" w:rsidP="00700953">
      <w:pPr>
        <w:pStyle w:val="11"/>
        <w:numPr>
          <w:ilvl w:val="6"/>
          <w:numId w:val="26"/>
        </w:numPr>
        <w:tabs>
          <w:tab w:val="left" w:pos="1880"/>
        </w:tabs>
        <w:snapToGrid w:val="0"/>
        <w:spacing w:before="0" w:line="400" w:lineRule="exact"/>
        <w:ind w:left="1843" w:hanging="425"/>
        <w:rPr>
          <w:spacing w:val="-3"/>
          <w:sz w:val="28"/>
          <w:lang w:eastAsia="zh-TW"/>
        </w:rPr>
      </w:pPr>
      <w:r w:rsidRPr="00A849BE">
        <w:rPr>
          <w:spacing w:val="-3"/>
          <w:sz w:val="28"/>
          <w:lang w:eastAsia="zh-TW"/>
        </w:rPr>
        <w:t>投標文件經</w:t>
      </w:r>
      <w:r w:rsidR="00124AD4">
        <w:rPr>
          <w:spacing w:val="-3"/>
          <w:sz w:val="28"/>
          <w:lang w:eastAsia="zh-TW"/>
        </w:rPr>
        <w:t>本所</w:t>
      </w:r>
      <w:proofErr w:type="gramStart"/>
      <w:r w:rsidRPr="00A849BE">
        <w:rPr>
          <w:spacing w:val="-3"/>
          <w:sz w:val="28"/>
          <w:lang w:eastAsia="zh-TW"/>
        </w:rPr>
        <w:t>收件後概不</w:t>
      </w:r>
      <w:proofErr w:type="gramEnd"/>
      <w:r w:rsidRPr="00A849BE">
        <w:rPr>
          <w:spacing w:val="-3"/>
          <w:sz w:val="28"/>
          <w:lang w:eastAsia="zh-TW"/>
        </w:rPr>
        <w:t>退還，投標廠商不得以任何理由要求撤回其投標文件及</w:t>
      </w:r>
      <w:proofErr w:type="gramStart"/>
      <w:r w:rsidRPr="00A849BE">
        <w:rPr>
          <w:spacing w:val="-3"/>
          <w:sz w:val="28"/>
          <w:lang w:eastAsia="zh-TW"/>
        </w:rPr>
        <w:t>所繳押標金</w:t>
      </w:r>
      <w:proofErr w:type="gramEnd"/>
      <w:r w:rsidRPr="00A849BE">
        <w:rPr>
          <w:spacing w:val="-3"/>
          <w:sz w:val="28"/>
          <w:lang w:eastAsia="zh-TW"/>
        </w:rPr>
        <w:t>。</w:t>
      </w:r>
    </w:p>
    <w:p w:rsidR="00EB1735" w:rsidRPr="00A849BE" w:rsidRDefault="00EB1735" w:rsidP="00700953">
      <w:pPr>
        <w:pStyle w:val="11"/>
        <w:numPr>
          <w:ilvl w:val="6"/>
          <w:numId w:val="26"/>
        </w:numPr>
        <w:tabs>
          <w:tab w:val="left" w:pos="1880"/>
        </w:tabs>
        <w:snapToGrid w:val="0"/>
        <w:spacing w:before="0" w:line="400" w:lineRule="exact"/>
        <w:ind w:left="1843" w:hanging="425"/>
        <w:rPr>
          <w:spacing w:val="-3"/>
          <w:sz w:val="28"/>
          <w:lang w:eastAsia="zh-TW"/>
        </w:rPr>
      </w:pPr>
      <w:r w:rsidRPr="00A849BE">
        <w:rPr>
          <w:spacing w:val="-3"/>
          <w:sz w:val="28"/>
          <w:lang w:eastAsia="zh-TW"/>
        </w:rPr>
        <w:t>投標廠商所提供之資料需詳實，如有虛偽、隱匿或其他不實之情事，不論是否完成審查作業，</w:t>
      </w:r>
      <w:r w:rsidR="00124AD4">
        <w:rPr>
          <w:spacing w:val="-3"/>
          <w:sz w:val="28"/>
          <w:lang w:eastAsia="zh-TW"/>
        </w:rPr>
        <w:t>本</w:t>
      </w:r>
      <w:proofErr w:type="gramStart"/>
      <w:r w:rsidR="00124AD4">
        <w:rPr>
          <w:spacing w:val="-3"/>
          <w:sz w:val="28"/>
          <w:lang w:eastAsia="zh-TW"/>
        </w:rPr>
        <w:t>所</w:t>
      </w:r>
      <w:r w:rsidRPr="00A849BE">
        <w:rPr>
          <w:spacing w:val="-3"/>
          <w:sz w:val="28"/>
          <w:lang w:eastAsia="zh-TW"/>
        </w:rPr>
        <w:t>均得取消</w:t>
      </w:r>
      <w:proofErr w:type="gramEnd"/>
      <w:r w:rsidRPr="00A849BE">
        <w:rPr>
          <w:spacing w:val="-3"/>
          <w:sz w:val="28"/>
          <w:lang w:eastAsia="zh-TW"/>
        </w:rPr>
        <w:t>其投標資格。</w:t>
      </w:r>
    </w:p>
    <w:p w:rsidR="00EB1735" w:rsidRPr="00A849BE" w:rsidRDefault="00EB1735" w:rsidP="00700953">
      <w:pPr>
        <w:pStyle w:val="11"/>
        <w:numPr>
          <w:ilvl w:val="6"/>
          <w:numId w:val="26"/>
        </w:numPr>
        <w:tabs>
          <w:tab w:val="left" w:pos="1880"/>
        </w:tabs>
        <w:snapToGrid w:val="0"/>
        <w:spacing w:before="0" w:line="400" w:lineRule="exact"/>
        <w:ind w:left="1843" w:hanging="425"/>
        <w:rPr>
          <w:spacing w:val="-3"/>
          <w:sz w:val="28"/>
          <w:lang w:eastAsia="zh-TW"/>
        </w:rPr>
      </w:pPr>
      <w:r w:rsidRPr="00A849BE">
        <w:rPr>
          <w:spacing w:val="-3"/>
          <w:sz w:val="28"/>
          <w:lang w:eastAsia="zh-TW"/>
        </w:rPr>
        <w:t>智慧財產權：投標廠商應保證所提出投標文件內容，並未侵害第三人之智慧財產權或其他專有權利。</w:t>
      </w:r>
      <w:r w:rsidR="00124AD4">
        <w:rPr>
          <w:spacing w:val="-3"/>
          <w:sz w:val="28"/>
          <w:lang w:eastAsia="zh-TW"/>
        </w:rPr>
        <w:t>本所</w:t>
      </w:r>
      <w:r w:rsidRPr="00A849BE">
        <w:rPr>
          <w:spacing w:val="-3"/>
          <w:sz w:val="28"/>
          <w:lang w:eastAsia="zh-TW"/>
        </w:rPr>
        <w:t>若因投標廠商所提出之資料而涉及任何侵害第三人權利之訴訟或仲裁或其他爭議，或因投標廠商與該第三人達成和解所須支付之賠償費用，以致造成</w:t>
      </w:r>
      <w:r w:rsidR="00124AD4">
        <w:rPr>
          <w:spacing w:val="-3"/>
          <w:sz w:val="28"/>
          <w:lang w:eastAsia="zh-TW"/>
        </w:rPr>
        <w:t>本所</w:t>
      </w:r>
      <w:r w:rsidRPr="00A849BE">
        <w:rPr>
          <w:spacing w:val="-3"/>
          <w:sz w:val="28"/>
          <w:lang w:eastAsia="zh-TW"/>
        </w:rPr>
        <w:t>損害，或</w:t>
      </w:r>
      <w:proofErr w:type="gramStart"/>
      <w:r w:rsidRPr="00A849BE">
        <w:rPr>
          <w:spacing w:val="-3"/>
          <w:sz w:val="28"/>
          <w:lang w:eastAsia="zh-TW"/>
        </w:rPr>
        <w:t>因此類爭訟事</w:t>
      </w:r>
      <w:proofErr w:type="gramEnd"/>
      <w:r w:rsidRPr="00A849BE">
        <w:rPr>
          <w:spacing w:val="-3"/>
          <w:sz w:val="28"/>
          <w:lang w:eastAsia="zh-TW"/>
        </w:rPr>
        <w:t>件而</w:t>
      </w:r>
      <w:proofErr w:type="gramStart"/>
      <w:r w:rsidRPr="00A849BE">
        <w:rPr>
          <w:spacing w:val="-3"/>
          <w:sz w:val="28"/>
          <w:lang w:eastAsia="zh-TW"/>
        </w:rPr>
        <w:t>延滯本案</w:t>
      </w:r>
      <w:proofErr w:type="gramEnd"/>
      <w:r w:rsidRPr="00A849BE">
        <w:rPr>
          <w:spacing w:val="-3"/>
          <w:sz w:val="28"/>
          <w:lang w:eastAsia="zh-TW"/>
        </w:rPr>
        <w:t>之推動，投標廠商應負完全之責任，並賠償</w:t>
      </w:r>
      <w:r w:rsidR="00124AD4">
        <w:rPr>
          <w:spacing w:val="-3"/>
          <w:sz w:val="28"/>
          <w:lang w:eastAsia="zh-TW"/>
        </w:rPr>
        <w:t>本所</w:t>
      </w:r>
      <w:r w:rsidRPr="00A849BE">
        <w:rPr>
          <w:spacing w:val="-3"/>
          <w:sz w:val="28"/>
          <w:lang w:eastAsia="zh-TW"/>
        </w:rPr>
        <w:t>因此所受之損害。</w:t>
      </w:r>
    </w:p>
    <w:p w:rsidR="00495CC7" w:rsidRPr="00A849BE" w:rsidRDefault="00495CC7" w:rsidP="00700953">
      <w:pPr>
        <w:pStyle w:val="11"/>
        <w:numPr>
          <w:ilvl w:val="6"/>
          <w:numId w:val="26"/>
        </w:numPr>
        <w:tabs>
          <w:tab w:val="left" w:pos="1880"/>
        </w:tabs>
        <w:snapToGrid w:val="0"/>
        <w:spacing w:before="0" w:line="400" w:lineRule="exact"/>
        <w:ind w:left="1843" w:hanging="425"/>
        <w:rPr>
          <w:spacing w:val="-3"/>
          <w:sz w:val="28"/>
          <w:lang w:eastAsia="zh-TW"/>
        </w:rPr>
      </w:pPr>
      <w:r w:rsidRPr="00A849BE">
        <w:rPr>
          <w:rFonts w:hint="eastAsia"/>
          <w:spacing w:val="-3"/>
          <w:sz w:val="28"/>
          <w:lang w:eastAsia="zh-TW"/>
        </w:rPr>
        <w:t>本案投標文件</w:t>
      </w:r>
      <w:r w:rsidRPr="00A849BE">
        <w:rPr>
          <w:spacing w:val="-3"/>
          <w:sz w:val="28"/>
          <w:lang w:eastAsia="zh-TW"/>
        </w:rPr>
        <w:t>不得有抽換、撤回、更正、補充或補正之行為。</w:t>
      </w:r>
      <w:r w:rsidRPr="00A849BE">
        <w:rPr>
          <w:rFonts w:hint="eastAsia"/>
          <w:spacing w:val="-3"/>
          <w:sz w:val="28"/>
          <w:lang w:eastAsia="zh-TW"/>
        </w:rPr>
        <w:t>文件</w:t>
      </w:r>
      <w:r w:rsidRPr="00A849BE">
        <w:rPr>
          <w:spacing w:val="-3"/>
          <w:sz w:val="28"/>
          <w:lang w:eastAsia="zh-TW"/>
        </w:rPr>
        <w:t>如有欠缺</w:t>
      </w:r>
      <w:r w:rsidRPr="00A849BE">
        <w:rPr>
          <w:rFonts w:hint="eastAsia"/>
          <w:spacing w:val="-3"/>
          <w:sz w:val="28"/>
          <w:lang w:eastAsia="zh-TW"/>
        </w:rPr>
        <w:t>情事</w:t>
      </w:r>
      <w:r w:rsidRPr="00A849BE">
        <w:rPr>
          <w:spacing w:val="-3"/>
          <w:sz w:val="28"/>
          <w:lang w:eastAsia="zh-TW"/>
        </w:rPr>
        <w:t>，喪失投標資格。</w:t>
      </w:r>
    </w:p>
    <w:p w:rsidR="00495CC7" w:rsidRPr="00A849BE" w:rsidRDefault="00495CC7" w:rsidP="00700953">
      <w:pPr>
        <w:pStyle w:val="11"/>
        <w:numPr>
          <w:ilvl w:val="6"/>
          <w:numId w:val="26"/>
        </w:numPr>
        <w:tabs>
          <w:tab w:val="left" w:pos="1880"/>
        </w:tabs>
        <w:snapToGrid w:val="0"/>
        <w:spacing w:before="0" w:line="400" w:lineRule="exact"/>
        <w:ind w:left="1843" w:hanging="425"/>
        <w:rPr>
          <w:spacing w:val="-3"/>
          <w:sz w:val="28"/>
          <w:lang w:eastAsia="zh-TW"/>
        </w:rPr>
      </w:pPr>
      <w:r w:rsidRPr="00A849BE">
        <w:rPr>
          <w:rFonts w:hint="eastAsia"/>
          <w:spacing w:val="-3"/>
          <w:sz w:val="28"/>
          <w:lang w:eastAsia="zh-TW"/>
        </w:rPr>
        <w:t>投標者應依本公告所定之投標文件格式、欄位據實完整填載，註明其代表人姓名，並加蓋公司及代表人印章。</w:t>
      </w:r>
    </w:p>
    <w:p w:rsidR="00495CC7" w:rsidRPr="00A849BE" w:rsidRDefault="00495CC7" w:rsidP="00700953">
      <w:pPr>
        <w:pStyle w:val="11"/>
        <w:numPr>
          <w:ilvl w:val="6"/>
          <w:numId w:val="26"/>
        </w:numPr>
        <w:tabs>
          <w:tab w:val="left" w:pos="1880"/>
        </w:tabs>
        <w:snapToGrid w:val="0"/>
        <w:spacing w:before="0" w:line="400" w:lineRule="exact"/>
        <w:ind w:left="1843" w:hanging="425"/>
        <w:rPr>
          <w:spacing w:val="-3"/>
          <w:sz w:val="28"/>
          <w:lang w:eastAsia="zh-TW"/>
        </w:rPr>
      </w:pPr>
      <w:r w:rsidRPr="00A849BE">
        <w:rPr>
          <w:rFonts w:hint="eastAsia"/>
          <w:spacing w:val="-3"/>
          <w:sz w:val="28"/>
          <w:lang w:eastAsia="zh-TW"/>
        </w:rPr>
        <w:t>投標者應以黑色、藍色鋼筆或不可塗改之原子筆正楷書寫或機器打印。如有塗改情事，應於塗改處加蓋公司及代表人印章。</w:t>
      </w:r>
    </w:p>
    <w:p w:rsidR="00495CC7" w:rsidRPr="0062580A" w:rsidRDefault="00495CC7" w:rsidP="00700953">
      <w:pPr>
        <w:pStyle w:val="11"/>
        <w:numPr>
          <w:ilvl w:val="6"/>
          <w:numId w:val="26"/>
        </w:numPr>
        <w:tabs>
          <w:tab w:val="left" w:pos="1880"/>
        </w:tabs>
        <w:snapToGrid w:val="0"/>
        <w:spacing w:before="0" w:line="400" w:lineRule="exact"/>
        <w:ind w:left="1843" w:hanging="425"/>
        <w:rPr>
          <w:spacing w:val="-3"/>
          <w:sz w:val="28"/>
          <w:lang w:eastAsia="zh-TW"/>
        </w:rPr>
      </w:pPr>
      <w:r w:rsidRPr="0062580A">
        <w:rPr>
          <w:rFonts w:hint="eastAsia"/>
          <w:spacing w:val="-3"/>
          <w:sz w:val="28"/>
          <w:lang w:eastAsia="zh-TW"/>
        </w:rPr>
        <w:t>投標單之售電收入回饋比例填寫方式：投標者規劃其發電售電收入</w:t>
      </w:r>
      <w:proofErr w:type="gramStart"/>
      <w:r w:rsidRPr="0062580A">
        <w:rPr>
          <w:rFonts w:hint="eastAsia"/>
          <w:spacing w:val="-3"/>
          <w:sz w:val="28"/>
          <w:lang w:eastAsia="zh-TW"/>
        </w:rPr>
        <w:t>提撥予</w:t>
      </w:r>
      <w:r w:rsidR="00124AD4">
        <w:rPr>
          <w:rFonts w:hint="eastAsia"/>
          <w:spacing w:val="-3"/>
          <w:sz w:val="28"/>
          <w:lang w:eastAsia="zh-TW"/>
        </w:rPr>
        <w:t>本所</w:t>
      </w:r>
      <w:proofErr w:type="gramEnd"/>
      <w:r w:rsidRPr="0062580A">
        <w:rPr>
          <w:rFonts w:hint="eastAsia"/>
          <w:spacing w:val="-3"/>
          <w:sz w:val="28"/>
          <w:lang w:eastAsia="zh-TW"/>
        </w:rPr>
        <w:t>之回饋比例。</w:t>
      </w:r>
      <w:r w:rsidRPr="00613CF6">
        <w:rPr>
          <w:rFonts w:hint="eastAsia"/>
          <w:b/>
          <w:spacing w:val="-3"/>
          <w:sz w:val="28"/>
          <w:u w:val="single"/>
          <w:lang w:eastAsia="zh-TW"/>
        </w:rPr>
        <w:t>售電收入回饋比例應以國字大寫填寫，並填寫至小數點後兩位（未填部分</w:t>
      </w:r>
      <w:r w:rsidRPr="00613CF6">
        <w:rPr>
          <w:rFonts w:hint="eastAsia"/>
          <w:b/>
          <w:spacing w:val="-3"/>
          <w:sz w:val="28"/>
          <w:u w:val="single"/>
          <w:lang w:eastAsia="zh-TW"/>
        </w:rPr>
        <w:lastRenderedPageBreak/>
        <w:t>以零計之）。</w:t>
      </w:r>
    </w:p>
    <w:p w:rsidR="00495CC7" w:rsidRPr="00A849BE" w:rsidRDefault="00EE40FA" w:rsidP="00093D1C">
      <w:pPr>
        <w:pStyle w:val="11"/>
        <w:numPr>
          <w:ilvl w:val="6"/>
          <w:numId w:val="26"/>
        </w:numPr>
        <w:tabs>
          <w:tab w:val="left" w:pos="1418"/>
        </w:tabs>
        <w:snapToGrid w:val="0"/>
        <w:spacing w:before="0" w:line="400" w:lineRule="exact"/>
        <w:ind w:left="1843" w:hanging="567"/>
        <w:rPr>
          <w:spacing w:val="-3"/>
          <w:sz w:val="28"/>
          <w:lang w:eastAsia="zh-TW"/>
        </w:rPr>
      </w:pPr>
      <w:r w:rsidRPr="00A849BE">
        <w:rPr>
          <w:rFonts w:hint="eastAsia"/>
          <w:spacing w:val="-3"/>
          <w:sz w:val="28"/>
          <w:lang w:eastAsia="zh-TW"/>
        </w:rPr>
        <w:t>本須知</w:t>
      </w:r>
      <w:r w:rsidR="00495CC7" w:rsidRPr="00A849BE">
        <w:rPr>
          <w:rFonts w:hint="eastAsia"/>
          <w:spacing w:val="-3"/>
          <w:sz w:val="28"/>
          <w:lang w:eastAsia="zh-TW"/>
        </w:rPr>
        <w:t>格</w:t>
      </w:r>
      <w:r w:rsidRPr="00A849BE">
        <w:rPr>
          <w:rFonts w:hint="eastAsia"/>
          <w:spacing w:val="-3"/>
          <w:sz w:val="28"/>
          <w:lang w:eastAsia="zh-TW"/>
        </w:rPr>
        <w:t>式之標單封套，</w:t>
      </w:r>
      <w:proofErr w:type="gramStart"/>
      <w:r w:rsidRPr="00A849BE">
        <w:rPr>
          <w:rFonts w:hint="eastAsia"/>
          <w:spacing w:val="-3"/>
          <w:sz w:val="28"/>
          <w:lang w:eastAsia="zh-TW"/>
        </w:rPr>
        <w:t>經置入</w:t>
      </w:r>
      <w:proofErr w:type="gramEnd"/>
      <w:r w:rsidRPr="00A849BE">
        <w:rPr>
          <w:rFonts w:hint="eastAsia"/>
          <w:spacing w:val="-3"/>
          <w:sz w:val="28"/>
          <w:lang w:eastAsia="zh-TW"/>
        </w:rPr>
        <w:t>填載完整之投標單後，應確實彌封，與本須知</w:t>
      </w:r>
      <w:r w:rsidR="00495CC7" w:rsidRPr="00A849BE">
        <w:rPr>
          <w:rFonts w:hint="eastAsia"/>
          <w:spacing w:val="-3"/>
          <w:sz w:val="28"/>
          <w:lang w:eastAsia="zh-TW"/>
        </w:rPr>
        <w:t>第</w:t>
      </w:r>
      <w:r w:rsidR="005C3283" w:rsidRPr="00A849BE">
        <w:rPr>
          <w:rFonts w:hint="eastAsia"/>
          <w:spacing w:val="-3"/>
          <w:sz w:val="28"/>
          <w:lang w:eastAsia="zh-TW"/>
        </w:rPr>
        <w:t>七</w:t>
      </w:r>
      <w:r w:rsidR="00495CC7" w:rsidRPr="00A849BE">
        <w:rPr>
          <w:rFonts w:hint="eastAsia"/>
          <w:spacing w:val="-3"/>
          <w:sz w:val="28"/>
          <w:lang w:eastAsia="zh-TW"/>
        </w:rPr>
        <w:t>點所定之資格證明文件一併置</w:t>
      </w:r>
      <w:proofErr w:type="gramStart"/>
      <w:r w:rsidR="00495CC7" w:rsidRPr="00A849BE">
        <w:rPr>
          <w:rFonts w:hint="eastAsia"/>
          <w:spacing w:val="-3"/>
          <w:sz w:val="28"/>
          <w:lang w:eastAsia="zh-TW"/>
        </w:rPr>
        <w:t>入外標封套</w:t>
      </w:r>
      <w:proofErr w:type="gramEnd"/>
      <w:r w:rsidR="00495CC7" w:rsidRPr="00A849BE">
        <w:rPr>
          <w:rFonts w:hint="eastAsia"/>
          <w:spacing w:val="-3"/>
          <w:sz w:val="28"/>
          <w:lang w:eastAsia="zh-TW"/>
        </w:rPr>
        <w:t>，再予確實彌封。</w:t>
      </w:r>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bookmarkStart w:id="759" w:name="_Toc61939427"/>
      <w:r w:rsidRPr="00A849BE">
        <w:rPr>
          <w:rFonts w:ascii="標楷體" w:eastAsia="標楷體" w:hAnsi="標楷體"/>
          <w:b/>
          <w:sz w:val="28"/>
          <w:szCs w:val="28"/>
        </w:rPr>
        <w:t>資格證明文件</w:t>
      </w:r>
      <w:bookmarkEnd w:id="757"/>
      <w:bookmarkEnd w:id="759"/>
    </w:p>
    <w:p w:rsidR="00495CC7" w:rsidRPr="00A849BE" w:rsidRDefault="00495CC7" w:rsidP="009423EE">
      <w:pPr>
        <w:pStyle w:val="a7"/>
        <w:numPr>
          <w:ilvl w:val="0"/>
          <w:numId w:val="11"/>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投標者登記或設立之證明文件：</w:t>
      </w:r>
    </w:p>
    <w:p w:rsidR="00495CC7" w:rsidRPr="00A849BE" w:rsidRDefault="00495CC7" w:rsidP="009423EE">
      <w:pPr>
        <w:pStyle w:val="a7"/>
        <w:numPr>
          <w:ilvl w:val="0"/>
          <w:numId w:val="5"/>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依中華民國法律規定設立且符合本公告之公司設立登記文件</w:t>
      </w:r>
      <w:proofErr w:type="gramStart"/>
      <w:r w:rsidRPr="00A849BE">
        <w:rPr>
          <w:rFonts w:ascii="標楷體" w:eastAsia="標楷體" w:hAnsi="標楷體" w:hint="eastAsia"/>
          <w:sz w:val="28"/>
          <w:szCs w:val="28"/>
        </w:rPr>
        <w:t>（</w:t>
      </w:r>
      <w:proofErr w:type="gramEnd"/>
      <w:r w:rsidRPr="00A849BE">
        <w:rPr>
          <w:rFonts w:ascii="標楷體" w:eastAsia="標楷體" w:hAnsi="標楷體" w:hint="eastAsia"/>
          <w:sz w:val="28"/>
          <w:szCs w:val="28"/>
        </w:rPr>
        <w:t>以下任繳一種：公司登記或商業登記證明文件、公司變更登記表、公司登記證明書或列印公開於目的事業主管機關網站之最新資料代之</w:t>
      </w:r>
      <w:proofErr w:type="gramStart"/>
      <w:r w:rsidRPr="00A849BE">
        <w:rPr>
          <w:rFonts w:ascii="標楷體" w:eastAsia="標楷體" w:hAnsi="標楷體" w:hint="eastAsia"/>
          <w:sz w:val="28"/>
          <w:szCs w:val="28"/>
        </w:rPr>
        <w:t>）</w:t>
      </w:r>
      <w:proofErr w:type="gramEnd"/>
      <w:r w:rsidRPr="00A849BE">
        <w:rPr>
          <w:rFonts w:ascii="標楷體" w:eastAsia="標楷體" w:hAnsi="標楷體" w:hint="eastAsia"/>
          <w:sz w:val="28"/>
          <w:szCs w:val="28"/>
        </w:rPr>
        <w:t>，另按經濟部公告「營利事業登記證」自中華民國九十八年四月十三日起停止使用，不再作為證明文件，投標者請勿檢</w:t>
      </w:r>
      <w:proofErr w:type="gramStart"/>
      <w:r w:rsidRPr="00A849BE">
        <w:rPr>
          <w:rFonts w:ascii="標楷體" w:eastAsia="標楷體" w:hAnsi="標楷體" w:hint="eastAsia"/>
          <w:sz w:val="28"/>
          <w:szCs w:val="28"/>
        </w:rPr>
        <w:t>附</w:t>
      </w:r>
      <w:proofErr w:type="gramEnd"/>
      <w:r w:rsidRPr="00A849BE">
        <w:rPr>
          <w:rFonts w:ascii="標楷體" w:eastAsia="標楷體" w:hAnsi="標楷體" w:hint="eastAsia"/>
          <w:sz w:val="28"/>
          <w:szCs w:val="28"/>
        </w:rPr>
        <w:t>；若為法人應檢具登記證明文件及代表人之資格證明文件。</w:t>
      </w:r>
    </w:p>
    <w:p w:rsidR="00495CC7" w:rsidRPr="00A849BE" w:rsidRDefault="00495CC7" w:rsidP="009423EE">
      <w:pPr>
        <w:pStyle w:val="a7"/>
        <w:numPr>
          <w:ilvl w:val="0"/>
          <w:numId w:val="5"/>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其營業項目登記</w:t>
      </w:r>
      <w:proofErr w:type="gramStart"/>
      <w:r w:rsidRPr="00A849BE">
        <w:rPr>
          <w:rFonts w:ascii="標楷體" w:eastAsia="標楷體" w:hAnsi="標楷體" w:hint="eastAsia"/>
          <w:sz w:val="28"/>
          <w:szCs w:val="28"/>
        </w:rPr>
        <w:t>應具乙級</w:t>
      </w:r>
      <w:proofErr w:type="gramEnd"/>
      <w:r w:rsidRPr="00A849BE">
        <w:rPr>
          <w:rFonts w:ascii="標楷體" w:eastAsia="標楷體" w:hAnsi="標楷體" w:hint="eastAsia"/>
          <w:sz w:val="28"/>
          <w:szCs w:val="28"/>
        </w:rPr>
        <w:t>以上電器</w:t>
      </w:r>
      <w:proofErr w:type="gramStart"/>
      <w:r w:rsidRPr="00A849BE">
        <w:rPr>
          <w:rFonts w:ascii="標楷體" w:eastAsia="標楷體" w:hAnsi="標楷體" w:hint="eastAsia"/>
          <w:sz w:val="28"/>
          <w:szCs w:val="28"/>
        </w:rPr>
        <w:t>承裝業</w:t>
      </w:r>
      <w:proofErr w:type="gramEnd"/>
      <w:r w:rsidRPr="00A849BE">
        <w:rPr>
          <w:rFonts w:ascii="標楷體" w:eastAsia="標楷體" w:hAnsi="標楷體" w:hint="eastAsia"/>
          <w:sz w:val="28"/>
          <w:szCs w:val="28"/>
        </w:rPr>
        <w:t>（E601010）、能源技術服務業（IG03010）、再生能源自用發電設備業（D101060）或發電業（D101011）至少一項。</w:t>
      </w:r>
    </w:p>
    <w:p w:rsidR="00495CC7" w:rsidRPr="00A849BE" w:rsidRDefault="00495CC7" w:rsidP="009423EE">
      <w:pPr>
        <w:pStyle w:val="a7"/>
        <w:numPr>
          <w:ilvl w:val="0"/>
          <w:numId w:val="11"/>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實收資本額證明文件。</w:t>
      </w:r>
    </w:p>
    <w:p w:rsidR="00495CC7" w:rsidRPr="00A849BE" w:rsidRDefault="00495CC7" w:rsidP="009423EE">
      <w:pPr>
        <w:pStyle w:val="a7"/>
        <w:numPr>
          <w:ilvl w:val="0"/>
          <w:numId w:val="11"/>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設置實績證明文件：單一投標者於國內或國外持有且已完工</w:t>
      </w:r>
      <w:proofErr w:type="gramStart"/>
      <w:r w:rsidRPr="00A849BE">
        <w:rPr>
          <w:rFonts w:ascii="標楷體" w:eastAsia="標楷體" w:hAnsi="標楷體" w:hint="eastAsia"/>
          <w:sz w:val="28"/>
          <w:szCs w:val="28"/>
        </w:rPr>
        <w:t>併</w:t>
      </w:r>
      <w:proofErr w:type="gramEnd"/>
      <w:r w:rsidRPr="00A849BE">
        <w:rPr>
          <w:rFonts w:ascii="標楷體" w:eastAsia="標楷體" w:hAnsi="標楷體" w:hint="eastAsia"/>
          <w:sz w:val="28"/>
          <w:szCs w:val="28"/>
        </w:rPr>
        <w:t>聯之太陽光電發電設備之</w:t>
      </w:r>
      <w:r w:rsidR="008B429B">
        <w:rPr>
          <w:rFonts w:ascii="標楷體" w:eastAsia="標楷體" w:hAnsi="標楷體" w:hint="eastAsia"/>
          <w:sz w:val="28"/>
          <w:szCs w:val="28"/>
        </w:rPr>
        <w:t>工程</w:t>
      </w:r>
      <w:r w:rsidRPr="00A849BE">
        <w:rPr>
          <w:rFonts w:ascii="標楷體" w:eastAsia="標楷體" w:hAnsi="標楷體" w:hint="eastAsia"/>
          <w:sz w:val="28"/>
          <w:szCs w:val="28"/>
        </w:rPr>
        <w:t>實績，以提供系統契約簽約</w:t>
      </w:r>
      <w:proofErr w:type="gramStart"/>
      <w:r w:rsidRPr="00A849BE">
        <w:rPr>
          <w:rFonts w:ascii="標楷體" w:eastAsia="標楷體" w:hAnsi="標楷體" w:hint="eastAsia"/>
          <w:sz w:val="28"/>
          <w:szCs w:val="28"/>
        </w:rPr>
        <w:t>頁面影本</w:t>
      </w:r>
      <w:proofErr w:type="gramEnd"/>
      <w:r w:rsidRPr="00A849BE">
        <w:rPr>
          <w:rFonts w:ascii="標楷體" w:eastAsia="標楷體" w:hAnsi="標楷體" w:hint="eastAsia"/>
          <w:sz w:val="28"/>
          <w:szCs w:val="28"/>
        </w:rPr>
        <w:t>或設備登記、電業執照等相關證明文件，其所載之設置容量實績累計應達</w:t>
      </w:r>
      <w:r w:rsidR="00146175">
        <w:rPr>
          <w:rFonts w:ascii="標楷體" w:eastAsia="標楷體" w:hAnsi="標楷體"/>
          <w:b/>
          <w:sz w:val="28"/>
          <w:szCs w:val="28"/>
        </w:rPr>
        <w:t>5</w:t>
      </w:r>
      <w:r w:rsidR="00CB36FF" w:rsidRPr="008B429B">
        <w:rPr>
          <w:rFonts w:ascii="標楷體" w:eastAsia="標楷體" w:hAnsi="標楷體"/>
          <w:b/>
          <w:sz w:val="28"/>
          <w:szCs w:val="28"/>
        </w:rPr>
        <w:t>00</w:t>
      </w:r>
      <w:r w:rsidR="006F6231" w:rsidRPr="008B429B">
        <w:rPr>
          <w:rFonts w:ascii="標楷體" w:eastAsia="標楷體" w:hAnsi="標楷體" w:hint="eastAsia"/>
          <w:b/>
          <w:sz w:val="28"/>
          <w:szCs w:val="28"/>
        </w:rPr>
        <w:t>峰</w:t>
      </w:r>
      <w:proofErr w:type="gramStart"/>
      <w:r w:rsidRPr="008B429B">
        <w:rPr>
          <w:rFonts w:ascii="標楷體" w:eastAsia="標楷體" w:hAnsi="標楷體" w:hint="eastAsia"/>
          <w:b/>
          <w:sz w:val="28"/>
          <w:szCs w:val="28"/>
        </w:rPr>
        <w:t>瓩</w:t>
      </w:r>
      <w:proofErr w:type="gramEnd"/>
      <w:r w:rsidRPr="008B429B">
        <w:rPr>
          <w:rFonts w:ascii="標楷體" w:eastAsia="標楷體" w:hAnsi="標楷體" w:hint="eastAsia"/>
          <w:b/>
          <w:sz w:val="28"/>
          <w:szCs w:val="28"/>
        </w:rPr>
        <w:t>以上</w:t>
      </w:r>
      <w:r w:rsidRPr="00A849BE">
        <w:rPr>
          <w:rFonts w:ascii="標楷體" w:eastAsia="標楷體" w:hAnsi="標楷體" w:hint="eastAsia"/>
          <w:sz w:val="28"/>
          <w:szCs w:val="28"/>
        </w:rPr>
        <w:t>。如投標者所</w:t>
      </w:r>
      <w:r w:rsidR="008B429B">
        <w:rPr>
          <w:rFonts w:ascii="標楷體" w:eastAsia="標楷體" w:hAnsi="標楷體" w:hint="eastAsia"/>
          <w:sz w:val="28"/>
          <w:szCs w:val="28"/>
        </w:rPr>
        <w:t>提供</w:t>
      </w:r>
      <w:r w:rsidRPr="00A849BE">
        <w:rPr>
          <w:rFonts w:ascii="標楷體" w:eastAsia="標楷體" w:hAnsi="標楷體" w:hint="eastAsia"/>
          <w:sz w:val="28"/>
          <w:szCs w:val="28"/>
        </w:rPr>
        <w:t>太陽光電發電設備非位於本國，其設置實績證明文件須經中華民國駐外機構驗證。</w:t>
      </w:r>
    </w:p>
    <w:p w:rsidR="00495CC7" w:rsidRPr="00A849BE" w:rsidRDefault="00495CC7" w:rsidP="009423EE">
      <w:pPr>
        <w:pStyle w:val="a7"/>
        <w:numPr>
          <w:ilvl w:val="0"/>
          <w:numId w:val="11"/>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納稅證明文件：最近一期之營業稅繳款書收據聯或主管</w:t>
      </w:r>
      <w:proofErr w:type="gramStart"/>
      <w:r w:rsidRPr="00A849BE">
        <w:rPr>
          <w:rFonts w:ascii="標楷體" w:eastAsia="標楷體" w:hAnsi="標楷體" w:hint="eastAsia"/>
          <w:sz w:val="28"/>
          <w:szCs w:val="28"/>
        </w:rPr>
        <w:t>稽</w:t>
      </w:r>
      <w:proofErr w:type="gramEnd"/>
      <w:r w:rsidRPr="00A849BE">
        <w:rPr>
          <w:rFonts w:ascii="標楷體" w:eastAsia="標楷體" w:hAnsi="標楷體" w:hint="eastAsia"/>
          <w:sz w:val="28"/>
          <w:szCs w:val="28"/>
        </w:rPr>
        <w:t>徵機關核章之最近一期營業人銷售額與稅額申報書收執聯。投標者不及提出最近一期證明者，得以前一期之納稅證明代之（免稅法人請提出免稅證明書）。新設立且未屆第一期營業稅繳納期限者，得以營業稅主管</w:t>
      </w:r>
      <w:proofErr w:type="gramStart"/>
      <w:r w:rsidRPr="00A849BE">
        <w:rPr>
          <w:rFonts w:ascii="標楷體" w:eastAsia="標楷體" w:hAnsi="標楷體" w:hint="eastAsia"/>
          <w:sz w:val="28"/>
          <w:szCs w:val="28"/>
        </w:rPr>
        <w:t>稽</w:t>
      </w:r>
      <w:proofErr w:type="gramEnd"/>
      <w:r w:rsidRPr="00A849BE">
        <w:rPr>
          <w:rFonts w:ascii="標楷體" w:eastAsia="標楷體" w:hAnsi="標楷體" w:hint="eastAsia"/>
          <w:sz w:val="28"/>
          <w:szCs w:val="28"/>
        </w:rPr>
        <w:t>徵機關核發之核准設立登記公函代之；經核定使用統一發票者，應一併</w:t>
      </w:r>
      <w:proofErr w:type="gramStart"/>
      <w:r w:rsidRPr="00A849BE">
        <w:rPr>
          <w:rFonts w:ascii="標楷體" w:eastAsia="標楷體" w:hAnsi="標楷體" w:hint="eastAsia"/>
          <w:sz w:val="28"/>
          <w:szCs w:val="28"/>
        </w:rPr>
        <w:t>檢附申領</w:t>
      </w:r>
      <w:proofErr w:type="gramEnd"/>
      <w:r w:rsidRPr="00A849BE">
        <w:rPr>
          <w:rFonts w:ascii="標楷體" w:eastAsia="標楷體" w:hAnsi="標楷體" w:hint="eastAsia"/>
          <w:sz w:val="28"/>
          <w:szCs w:val="28"/>
        </w:rPr>
        <w:t>統一發票購票證相關文件代之。</w:t>
      </w:r>
    </w:p>
    <w:p w:rsidR="00495CC7" w:rsidRPr="00A849BE" w:rsidRDefault="00495CC7" w:rsidP="009423EE">
      <w:pPr>
        <w:pStyle w:val="a7"/>
        <w:numPr>
          <w:ilvl w:val="0"/>
          <w:numId w:val="11"/>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信用證明文件：票據交換機構或受理查詢之金融機構於截止投標日之前半年內所出具之非拒絕往來戶及最近</w:t>
      </w:r>
      <w:proofErr w:type="gramStart"/>
      <w:r w:rsidRPr="00A849BE">
        <w:rPr>
          <w:rFonts w:ascii="標楷體" w:eastAsia="標楷體" w:hAnsi="標楷體" w:hint="eastAsia"/>
          <w:sz w:val="28"/>
          <w:szCs w:val="28"/>
        </w:rPr>
        <w:t>三</w:t>
      </w:r>
      <w:proofErr w:type="gramEnd"/>
      <w:r w:rsidRPr="00A849BE">
        <w:rPr>
          <w:rFonts w:ascii="標楷體" w:eastAsia="標楷體" w:hAnsi="標楷體" w:hint="eastAsia"/>
          <w:sz w:val="28"/>
          <w:szCs w:val="28"/>
        </w:rPr>
        <w:t>年內無</w:t>
      </w:r>
      <w:r w:rsidRPr="00A849BE">
        <w:rPr>
          <w:rFonts w:ascii="標楷體" w:eastAsia="標楷體" w:hAnsi="標楷體" w:hint="eastAsia"/>
          <w:sz w:val="28"/>
          <w:szCs w:val="28"/>
        </w:rPr>
        <w:lastRenderedPageBreak/>
        <w:t>退票紀錄證明文件（由票據交換所或受理查詢金融機構出具之第一類或第二類票據信用資料查覆單，查覆單經塗改或無查覆單位蓋章者無效）。</w:t>
      </w:r>
    </w:p>
    <w:p w:rsidR="00495CC7" w:rsidRPr="00A849BE" w:rsidRDefault="00495CC7" w:rsidP="009423EE">
      <w:pPr>
        <w:pStyle w:val="a7"/>
        <w:numPr>
          <w:ilvl w:val="0"/>
          <w:numId w:val="11"/>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資格證明文件正本若非採用中文者，</w:t>
      </w:r>
      <w:proofErr w:type="gramStart"/>
      <w:r w:rsidRPr="00A849BE">
        <w:rPr>
          <w:rFonts w:ascii="標楷體" w:eastAsia="標楷體" w:hAnsi="標楷體" w:hint="eastAsia"/>
          <w:sz w:val="28"/>
          <w:szCs w:val="28"/>
        </w:rPr>
        <w:t>應附經公證</w:t>
      </w:r>
      <w:proofErr w:type="gramEnd"/>
      <w:r w:rsidRPr="00A849BE">
        <w:rPr>
          <w:rFonts w:ascii="標楷體" w:eastAsia="標楷體" w:hAnsi="標楷體" w:hint="eastAsia"/>
          <w:sz w:val="28"/>
          <w:szCs w:val="28"/>
        </w:rPr>
        <w:t>、認證、或駐外機關驗證之中文譯本。如投標者依太陽光電發電設備所在國家之情形，提出有困難者，得於申請文件內敘明其情形並以其所具相當資格代之。</w:t>
      </w:r>
    </w:p>
    <w:p w:rsidR="00495CC7" w:rsidRPr="00A849BE" w:rsidRDefault="00495CC7" w:rsidP="009423EE">
      <w:pPr>
        <w:pStyle w:val="a7"/>
        <w:numPr>
          <w:ilvl w:val="0"/>
          <w:numId w:val="11"/>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投標者應提出之資格證明文件，除投標文件另有規定外，以影本為原則，但</w:t>
      </w:r>
      <w:r w:rsidR="00124AD4">
        <w:rPr>
          <w:rFonts w:ascii="標楷體" w:eastAsia="標楷體" w:hAnsi="標楷體" w:hint="eastAsia"/>
          <w:sz w:val="28"/>
          <w:szCs w:val="28"/>
        </w:rPr>
        <w:t>本所</w:t>
      </w:r>
      <w:r w:rsidRPr="00A849BE">
        <w:rPr>
          <w:rFonts w:ascii="標楷體" w:eastAsia="標楷體" w:hAnsi="標楷體" w:hint="eastAsia"/>
          <w:sz w:val="28"/>
          <w:szCs w:val="28"/>
        </w:rPr>
        <w:t>於必要時得通知投標者限期提出正本以供查驗，查驗結果如與正本不符，係偽造或變造者，</w:t>
      </w:r>
      <w:r w:rsidR="00124AD4">
        <w:rPr>
          <w:rFonts w:ascii="標楷體" w:eastAsia="標楷體" w:hAnsi="標楷體" w:hint="eastAsia"/>
          <w:sz w:val="28"/>
          <w:szCs w:val="28"/>
        </w:rPr>
        <w:t>本所</w:t>
      </w:r>
      <w:r w:rsidRPr="00A849BE">
        <w:rPr>
          <w:rFonts w:ascii="標楷體" w:eastAsia="標楷體" w:hAnsi="標楷體" w:hint="eastAsia"/>
          <w:sz w:val="28"/>
          <w:szCs w:val="28"/>
        </w:rPr>
        <w:t>於開標前發現者，其所投之標應不予開標；於開標後發現者，應不</w:t>
      </w:r>
      <w:proofErr w:type="gramStart"/>
      <w:r w:rsidRPr="00A849BE">
        <w:rPr>
          <w:rFonts w:ascii="標楷體" w:eastAsia="標楷體" w:hAnsi="標楷體" w:hint="eastAsia"/>
          <w:sz w:val="28"/>
          <w:szCs w:val="28"/>
        </w:rPr>
        <w:t>決標予該</w:t>
      </w:r>
      <w:proofErr w:type="gramEnd"/>
      <w:r w:rsidRPr="00A849BE">
        <w:rPr>
          <w:rFonts w:ascii="標楷體" w:eastAsia="標楷體" w:hAnsi="標楷體" w:hint="eastAsia"/>
          <w:sz w:val="28"/>
          <w:szCs w:val="28"/>
        </w:rPr>
        <w:t>投標者；決標後發現得標者於決標前有前揭情形者，應撤銷決標。但撤銷</w:t>
      </w:r>
      <w:proofErr w:type="gramStart"/>
      <w:r w:rsidRPr="00A849BE">
        <w:rPr>
          <w:rFonts w:ascii="標楷體" w:eastAsia="標楷體" w:hAnsi="標楷體" w:hint="eastAsia"/>
          <w:sz w:val="28"/>
          <w:szCs w:val="28"/>
        </w:rPr>
        <w:t>決標反不符</w:t>
      </w:r>
      <w:proofErr w:type="gramEnd"/>
      <w:r w:rsidRPr="00A849BE">
        <w:rPr>
          <w:rFonts w:ascii="標楷體" w:eastAsia="標楷體" w:hAnsi="標楷體" w:hint="eastAsia"/>
          <w:sz w:val="28"/>
          <w:szCs w:val="28"/>
        </w:rPr>
        <w:t>公共利益，並經上級機關核准者，不在此限。另</w:t>
      </w:r>
      <w:r w:rsidR="00124AD4">
        <w:rPr>
          <w:rFonts w:ascii="標楷體" w:eastAsia="標楷體" w:hAnsi="標楷體" w:hint="eastAsia"/>
          <w:sz w:val="28"/>
          <w:szCs w:val="28"/>
        </w:rPr>
        <w:t>本所</w:t>
      </w:r>
      <w:r w:rsidRPr="00A849BE">
        <w:rPr>
          <w:rFonts w:ascii="標楷體" w:eastAsia="標楷體" w:hAnsi="標楷體" w:hint="eastAsia"/>
          <w:sz w:val="28"/>
          <w:szCs w:val="28"/>
        </w:rPr>
        <w:t>撤銷決標者，契約視為自始無效，並</w:t>
      </w:r>
      <w:proofErr w:type="gramStart"/>
      <w:r w:rsidRPr="00A849BE">
        <w:rPr>
          <w:rFonts w:ascii="標楷體" w:eastAsia="標楷體" w:hAnsi="標楷體" w:hint="eastAsia"/>
          <w:sz w:val="28"/>
          <w:szCs w:val="28"/>
        </w:rPr>
        <w:t>準</w:t>
      </w:r>
      <w:proofErr w:type="gramEnd"/>
      <w:r w:rsidRPr="00A849BE">
        <w:rPr>
          <w:rFonts w:ascii="標楷體" w:eastAsia="標楷體" w:hAnsi="標楷體" w:hint="eastAsia"/>
          <w:sz w:val="28"/>
          <w:szCs w:val="28"/>
        </w:rPr>
        <w:t>用解除契約或終止契約之規定。</w:t>
      </w:r>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bookmarkStart w:id="760" w:name="_Toc487209778"/>
      <w:bookmarkStart w:id="761" w:name="_Toc61939428"/>
      <w:bookmarkStart w:id="762" w:name="_Toc487209761"/>
      <w:bookmarkEnd w:id="758"/>
      <w:r w:rsidRPr="00A849BE">
        <w:rPr>
          <w:rFonts w:ascii="標楷體" w:eastAsia="標楷體" w:hAnsi="標楷體"/>
          <w:b/>
          <w:sz w:val="28"/>
          <w:szCs w:val="28"/>
        </w:rPr>
        <w:t>投標注意事項</w:t>
      </w:r>
      <w:bookmarkEnd w:id="760"/>
      <w:bookmarkEnd w:id="761"/>
    </w:p>
    <w:p w:rsidR="00495CC7" w:rsidRPr="00A849BE" w:rsidRDefault="00495CC7" w:rsidP="009423EE">
      <w:pPr>
        <w:pStyle w:val="a7"/>
        <w:numPr>
          <w:ilvl w:val="0"/>
          <w:numId w:val="12"/>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投標者應詳閱本</w:t>
      </w:r>
      <w:r w:rsidR="00ED69EF">
        <w:rPr>
          <w:rFonts w:ascii="標楷體" w:eastAsia="標楷體" w:hAnsi="標楷體" w:hint="eastAsia"/>
          <w:sz w:val="28"/>
          <w:szCs w:val="28"/>
        </w:rPr>
        <w:t>須知</w:t>
      </w:r>
      <w:r w:rsidRPr="00A849BE">
        <w:rPr>
          <w:rFonts w:ascii="標楷體" w:eastAsia="標楷體" w:hAnsi="標楷體"/>
          <w:sz w:val="28"/>
          <w:szCs w:val="28"/>
        </w:rPr>
        <w:t>，並於參與投標前評估</w:t>
      </w:r>
      <w:r w:rsidRPr="00A849BE">
        <w:rPr>
          <w:rFonts w:ascii="標楷體" w:eastAsia="標楷體" w:hAnsi="標楷體" w:hint="eastAsia"/>
          <w:sz w:val="28"/>
          <w:szCs w:val="28"/>
        </w:rPr>
        <w:t>開發權利</w:t>
      </w:r>
      <w:r w:rsidRPr="00A849BE">
        <w:rPr>
          <w:rFonts w:ascii="標楷體" w:eastAsia="標楷體" w:hAnsi="標楷體"/>
          <w:sz w:val="28"/>
          <w:szCs w:val="28"/>
        </w:rPr>
        <w:t>期間可能遭遇之風險因素，並適當反映於投標行為。</w:t>
      </w:r>
      <w:r w:rsidRPr="00A849BE">
        <w:rPr>
          <w:rFonts w:ascii="標楷體" w:eastAsia="標楷體" w:hAnsi="標楷體" w:hint="eastAsia"/>
          <w:sz w:val="28"/>
          <w:szCs w:val="28"/>
        </w:rPr>
        <w:t>凡提出投標申請者，均視為已對開發權利範圍現況、本</w:t>
      </w:r>
      <w:r w:rsidR="00ED69EF">
        <w:rPr>
          <w:rFonts w:ascii="標楷體" w:eastAsia="標楷體" w:hAnsi="標楷體" w:hint="eastAsia"/>
          <w:sz w:val="28"/>
          <w:szCs w:val="28"/>
        </w:rPr>
        <w:t>須知</w:t>
      </w:r>
      <w:r w:rsidRPr="00A849BE">
        <w:rPr>
          <w:rFonts w:ascii="標楷體" w:eastAsia="標楷體" w:hAnsi="標楷體" w:hint="eastAsia"/>
          <w:sz w:val="28"/>
          <w:szCs w:val="28"/>
        </w:rPr>
        <w:t>規定及相關內容確實瞭解並同意遵守，不得異議(含</w:t>
      </w:r>
      <w:r w:rsidRPr="00A849BE">
        <w:rPr>
          <w:rFonts w:ascii="標楷體" w:eastAsia="標楷體" w:hAnsi="標楷體"/>
          <w:sz w:val="28"/>
          <w:szCs w:val="28"/>
        </w:rPr>
        <w:t>要求投標無效</w:t>
      </w:r>
      <w:r w:rsidRPr="00A849BE">
        <w:rPr>
          <w:rFonts w:ascii="標楷體" w:eastAsia="標楷體" w:hAnsi="標楷體" w:hint="eastAsia"/>
          <w:sz w:val="28"/>
          <w:szCs w:val="28"/>
        </w:rPr>
        <w:t>)。</w:t>
      </w:r>
    </w:p>
    <w:p w:rsidR="00495CC7" w:rsidRPr="00A849BE" w:rsidRDefault="00495CC7" w:rsidP="009423EE">
      <w:pPr>
        <w:pStyle w:val="a7"/>
        <w:numPr>
          <w:ilvl w:val="0"/>
          <w:numId w:val="12"/>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ab/>
      </w:r>
      <w:r w:rsidRPr="00A849BE">
        <w:rPr>
          <w:rFonts w:ascii="標楷體" w:eastAsia="標楷體" w:hAnsi="標楷體" w:hint="eastAsia"/>
          <w:sz w:val="28"/>
          <w:szCs w:val="28"/>
        </w:rPr>
        <w:t>投標文件經開啟</w:t>
      </w:r>
      <w:proofErr w:type="gramStart"/>
      <w:r w:rsidRPr="00A849BE">
        <w:rPr>
          <w:rFonts w:ascii="標楷體" w:eastAsia="標楷體" w:hAnsi="標楷體" w:hint="eastAsia"/>
          <w:sz w:val="28"/>
          <w:szCs w:val="28"/>
        </w:rPr>
        <w:t>外標封</w:t>
      </w:r>
      <w:proofErr w:type="gramEnd"/>
      <w:r w:rsidRPr="00A849BE">
        <w:rPr>
          <w:rFonts w:ascii="標楷體" w:eastAsia="標楷體" w:hAnsi="標楷體" w:hint="eastAsia"/>
          <w:sz w:val="28"/>
          <w:szCs w:val="28"/>
        </w:rPr>
        <w:t>後，均不予發還。</w:t>
      </w:r>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bookmarkStart w:id="763" w:name="_Toc61939429"/>
      <w:r w:rsidRPr="00A849BE">
        <w:rPr>
          <w:rFonts w:ascii="標楷體" w:eastAsia="標楷體" w:hAnsi="標楷體"/>
          <w:b/>
          <w:sz w:val="28"/>
          <w:szCs w:val="28"/>
        </w:rPr>
        <w:t>收件</w:t>
      </w:r>
      <w:r w:rsidRPr="00A849BE">
        <w:rPr>
          <w:rFonts w:ascii="標楷體" w:eastAsia="標楷體" w:hAnsi="標楷體" w:hint="eastAsia"/>
          <w:b/>
          <w:sz w:val="28"/>
          <w:szCs w:val="28"/>
        </w:rPr>
        <w:t>方式</w:t>
      </w:r>
      <w:r w:rsidRPr="00A849BE">
        <w:rPr>
          <w:rFonts w:ascii="標楷體" w:eastAsia="標楷體" w:hAnsi="標楷體"/>
          <w:b/>
          <w:sz w:val="28"/>
          <w:szCs w:val="28"/>
        </w:rPr>
        <w:t>及截止期限</w:t>
      </w:r>
      <w:bookmarkEnd w:id="763"/>
    </w:p>
    <w:p w:rsidR="00495CC7" w:rsidRPr="00A849BE" w:rsidRDefault="00495CC7" w:rsidP="009423EE">
      <w:pPr>
        <w:pStyle w:val="a7"/>
        <w:numPr>
          <w:ilvl w:val="0"/>
          <w:numId w:val="13"/>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投標者應將</w:t>
      </w:r>
      <w:r w:rsidRPr="00A849BE">
        <w:rPr>
          <w:rFonts w:ascii="標楷體" w:eastAsia="標楷體" w:hAnsi="標楷體"/>
          <w:sz w:val="28"/>
          <w:szCs w:val="28"/>
        </w:rPr>
        <w:t>投標單</w:t>
      </w:r>
      <w:r w:rsidRPr="00A849BE">
        <w:rPr>
          <w:rFonts w:ascii="標楷體" w:eastAsia="標楷體" w:hAnsi="標楷體" w:hint="eastAsia"/>
          <w:sz w:val="28"/>
          <w:szCs w:val="28"/>
        </w:rPr>
        <w:t>（密封於標單封內）</w:t>
      </w:r>
      <w:r w:rsidRPr="00A849BE">
        <w:rPr>
          <w:rFonts w:ascii="標楷體" w:eastAsia="標楷體" w:hAnsi="標楷體"/>
          <w:sz w:val="28"/>
          <w:szCs w:val="28"/>
        </w:rPr>
        <w:t>及</w:t>
      </w:r>
      <w:r w:rsidRPr="00A849BE">
        <w:rPr>
          <w:rFonts w:ascii="標楷體" w:eastAsia="標楷體" w:hAnsi="標楷體" w:hint="eastAsia"/>
          <w:sz w:val="28"/>
          <w:szCs w:val="28"/>
        </w:rPr>
        <w:t>其餘</w:t>
      </w:r>
      <w:r w:rsidRPr="00A849BE">
        <w:rPr>
          <w:rFonts w:ascii="標楷體" w:eastAsia="標楷體" w:hAnsi="標楷體"/>
          <w:sz w:val="28"/>
          <w:szCs w:val="28"/>
        </w:rPr>
        <w:t>應</w:t>
      </w:r>
      <w:r w:rsidRPr="00A849BE">
        <w:rPr>
          <w:rFonts w:ascii="標楷體" w:eastAsia="標楷體" w:hAnsi="標楷體" w:hint="eastAsia"/>
          <w:sz w:val="28"/>
          <w:szCs w:val="28"/>
        </w:rPr>
        <w:t>檢附</w:t>
      </w:r>
      <w:r w:rsidRPr="00A849BE">
        <w:rPr>
          <w:rFonts w:ascii="標楷體" w:eastAsia="標楷體" w:hAnsi="標楷體"/>
          <w:sz w:val="28"/>
          <w:szCs w:val="28"/>
        </w:rPr>
        <w:t>文件依序置入</w:t>
      </w:r>
      <w:proofErr w:type="gramStart"/>
      <w:r w:rsidRPr="00A849BE">
        <w:rPr>
          <w:rFonts w:ascii="標楷體" w:eastAsia="標楷體" w:hAnsi="標楷體"/>
          <w:sz w:val="28"/>
          <w:szCs w:val="28"/>
        </w:rPr>
        <w:t>外標封內</w:t>
      </w:r>
      <w:proofErr w:type="gramEnd"/>
      <w:r w:rsidRPr="00A849BE">
        <w:rPr>
          <w:rFonts w:ascii="標楷體" w:eastAsia="標楷體" w:hAnsi="標楷體"/>
          <w:sz w:val="28"/>
          <w:szCs w:val="28"/>
        </w:rPr>
        <w:t>予以密封</w:t>
      </w:r>
      <w:r w:rsidRPr="00A849BE">
        <w:rPr>
          <w:rFonts w:ascii="標楷體" w:eastAsia="標楷體" w:hAnsi="標楷體" w:hint="eastAsia"/>
          <w:sz w:val="28"/>
          <w:szCs w:val="28"/>
        </w:rPr>
        <w:t>，</w:t>
      </w:r>
      <w:r w:rsidRPr="00A849BE">
        <w:rPr>
          <w:rFonts w:ascii="標楷體" w:eastAsia="標楷體" w:hAnsi="標楷體"/>
          <w:sz w:val="28"/>
          <w:szCs w:val="28"/>
        </w:rPr>
        <w:t>並</w:t>
      </w:r>
      <w:proofErr w:type="gramStart"/>
      <w:r w:rsidRPr="00A849BE">
        <w:rPr>
          <w:rFonts w:ascii="標楷體" w:eastAsia="標楷體" w:hAnsi="標楷體"/>
          <w:sz w:val="28"/>
          <w:szCs w:val="28"/>
        </w:rPr>
        <w:t>於</w:t>
      </w:r>
      <w:r w:rsidRPr="00A849BE">
        <w:rPr>
          <w:rFonts w:ascii="標楷體" w:eastAsia="標楷體" w:hAnsi="標楷體" w:hint="eastAsia"/>
          <w:sz w:val="28"/>
          <w:szCs w:val="28"/>
        </w:rPr>
        <w:t>標封</w:t>
      </w:r>
      <w:r w:rsidRPr="00A849BE">
        <w:rPr>
          <w:rFonts w:ascii="標楷體" w:eastAsia="標楷體" w:hAnsi="標楷體"/>
          <w:sz w:val="28"/>
          <w:szCs w:val="28"/>
        </w:rPr>
        <w:t>封口</w:t>
      </w:r>
      <w:proofErr w:type="gramEnd"/>
      <w:r w:rsidRPr="00A849BE">
        <w:rPr>
          <w:rFonts w:ascii="標楷體" w:eastAsia="標楷體" w:hAnsi="標楷體"/>
          <w:sz w:val="28"/>
          <w:szCs w:val="28"/>
        </w:rPr>
        <w:t>加蓋公司及代表人印章</w:t>
      </w:r>
      <w:r w:rsidRPr="00A849BE">
        <w:rPr>
          <w:rFonts w:ascii="標楷體" w:eastAsia="標楷體" w:hAnsi="標楷體" w:hint="eastAsia"/>
          <w:sz w:val="28"/>
          <w:szCs w:val="28"/>
        </w:rPr>
        <w:t>，</w:t>
      </w:r>
      <w:r w:rsidRPr="00D420FB">
        <w:rPr>
          <w:rFonts w:ascii="標楷體" w:eastAsia="標楷體" w:hAnsi="標楷體" w:hint="eastAsia"/>
          <w:b/>
          <w:color w:val="FF0000"/>
          <w:sz w:val="28"/>
          <w:szCs w:val="28"/>
        </w:rPr>
        <w:t>於</w:t>
      </w:r>
      <w:r w:rsidR="00AB2E16" w:rsidRPr="00D420FB">
        <w:rPr>
          <w:rFonts w:ascii="標楷體" w:eastAsia="標楷體" w:hAnsi="標楷體" w:hint="eastAsia"/>
          <w:b/>
          <w:color w:val="FF0000"/>
          <w:sz w:val="28"/>
          <w:szCs w:val="28"/>
        </w:rPr>
        <w:t>11</w:t>
      </w:r>
      <w:r w:rsidR="00AB2E16" w:rsidRPr="00D420FB">
        <w:rPr>
          <w:rFonts w:ascii="標楷體" w:eastAsia="標楷體" w:hAnsi="標楷體"/>
          <w:b/>
          <w:color w:val="FF0000"/>
          <w:sz w:val="28"/>
          <w:szCs w:val="28"/>
        </w:rPr>
        <w:t>2</w:t>
      </w:r>
      <w:r w:rsidRPr="00D420FB">
        <w:rPr>
          <w:rFonts w:ascii="標楷體" w:eastAsia="標楷體" w:hAnsi="標楷體"/>
          <w:b/>
          <w:color w:val="FF0000"/>
          <w:sz w:val="28"/>
          <w:szCs w:val="28"/>
        </w:rPr>
        <w:t>年</w:t>
      </w:r>
      <w:r w:rsidR="009423EE">
        <w:rPr>
          <w:rFonts w:ascii="標楷體" w:eastAsia="標楷體" w:hAnsi="標楷體"/>
          <w:b/>
          <w:color w:val="FF0000"/>
          <w:sz w:val="28"/>
          <w:szCs w:val="28"/>
        </w:rPr>
        <w:t>9</w:t>
      </w:r>
      <w:r w:rsidRPr="00D420FB">
        <w:rPr>
          <w:rFonts w:ascii="標楷體" w:eastAsia="標楷體" w:hAnsi="標楷體"/>
          <w:b/>
          <w:color w:val="FF0000"/>
          <w:sz w:val="28"/>
          <w:szCs w:val="28"/>
        </w:rPr>
        <w:t>月</w:t>
      </w:r>
      <w:r w:rsidR="009423EE">
        <w:rPr>
          <w:rFonts w:ascii="標楷體" w:eastAsia="標楷體" w:hAnsi="標楷體"/>
          <w:b/>
          <w:color w:val="FF0000"/>
          <w:sz w:val="28"/>
          <w:szCs w:val="28"/>
        </w:rPr>
        <w:t>19</w:t>
      </w:r>
      <w:r w:rsidRPr="00D420FB">
        <w:rPr>
          <w:rFonts w:ascii="標楷體" w:eastAsia="標楷體" w:hAnsi="標楷體"/>
          <w:b/>
          <w:color w:val="FF0000"/>
          <w:sz w:val="28"/>
          <w:szCs w:val="28"/>
        </w:rPr>
        <w:t>日</w:t>
      </w:r>
      <w:r w:rsidR="00D20533" w:rsidRPr="00D420FB">
        <w:rPr>
          <w:rFonts w:ascii="標楷體" w:eastAsia="標楷體" w:hAnsi="標楷體" w:hint="eastAsia"/>
          <w:b/>
          <w:color w:val="FF0000"/>
          <w:sz w:val="28"/>
          <w:szCs w:val="28"/>
        </w:rPr>
        <w:t>上</w:t>
      </w:r>
      <w:r w:rsidRPr="00D420FB">
        <w:rPr>
          <w:rFonts w:ascii="標楷體" w:eastAsia="標楷體" w:hAnsi="標楷體"/>
          <w:b/>
          <w:color w:val="FF0000"/>
          <w:sz w:val="28"/>
          <w:szCs w:val="28"/>
        </w:rPr>
        <w:t>午</w:t>
      </w:r>
      <w:r w:rsidR="00753862" w:rsidRPr="00D420FB">
        <w:rPr>
          <w:rFonts w:ascii="標楷體" w:eastAsia="標楷體" w:hAnsi="標楷體" w:hint="eastAsia"/>
          <w:b/>
          <w:color w:val="FF0000"/>
          <w:sz w:val="28"/>
          <w:szCs w:val="28"/>
        </w:rPr>
        <w:t>12</w:t>
      </w:r>
      <w:r w:rsidRPr="00D420FB">
        <w:rPr>
          <w:rFonts w:ascii="標楷體" w:eastAsia="標楷體" w:hAnsi="標楷體"/>
          <w:b/>
          <w:color w:val="FF0000"/>
          <w:sz w:val="28"/>
          <w:szCs w:val="28"/>
        </w:rPr>
        <w:t>時前</w:t>
      </w:r>
      <w:r w:rsidRPr="005A40FA">
        <w:rPr>
          <w:rFonts w:ascii="標楷體" w:eastAsia="標楷體" w:hAnsi="標楷體"/>
          <w:sz w:val="28"/>
          <w:szCs w:val="28"/>
        </w:rPr>
        <w:t>，以掛號郵遞或專人送達至</w:t>
      </w:r>
      <w:r w:rsidR="00753862">
        <w:rPr>
          <w:rFonts w:ascii="標楷體" w:eastAsia="標楷體" w:hAnsi="標楷體" w:hint="eastAsia"/>
          <w:sz w:val="28"/>
          <w:szCs w:val="28"/>
          <w:highlight w:val="yellow"/>
        </w:rPr>
        <w:t>973</w:t>
      </w:r>
      <w:r w:rsidR="00AB2E16" w:rsidRPr="00AB2E16">
        <w:rPr>
          <w:rFonts w:ascii="標楷體" w:eastAsia="標楷體" w:hAnsi="標楷體" w:hint="eastAsia"/>
          <w:sz w:val="28"/>
          <w:szCs w:val="28"/>
          <w:highlight w:val="yellow"/>
        </w:rPr>
        <w:t>花蓮縣</w:t>
      </w:r>
      <w:r w:rsidR="00FD0A6E">
        <w:rPr>
          <w:rFonts w:ascii="標楷體" w:eastAsia="標楷體" w:hAnsi="標楷體" w:hint="eastAsia"/>
          <w:sz w:val="28"/>
          <w:szCs w:val="28"/>
          <w:highlight w:val="yellow"/>
        </w:rPr>
        <w:t>吉安</w:t>
      </w:r>
      <w:r w:rsidR="00AB2E16" w:rsidRPr="00AB2E16">
        <w:rPr>
          <w:rFonts w:ascii="標楷體" w:eastAsia="標楷體" w:hAnsi="標楷體" w:hint="eastAsia"/>
          <w:sz w:val="28"/>
          <w:szCs w:val="28"/>
          <w:highlight w:val="yellow"/>
        </w:rPr>
        <w:t>鄉</w:t>
      </w:r>
      <w:r w:rsidR="00F8246B">
        <w:rPr>
          <w:rFonts w:ascii="標楷體" w:eastAsia="標楷體" w:hAnsi="標楷體" w:hint="eastAsia"/>
          <w:sz w:val="28"/>
          <w:szCs w:val="28"/>
          <w:highlight w:val="yellow"/>
        </w:rPr>
        <w:t>吉安路二段116號</w:t>
      </w:r>
      <w:r w:rsidR="005C3283" w:rsidRPr="00AB2E16">
        <w:rPr>
          <w:rFonts w:ascii="標楷體" w:eastAsia="標楷體" w:hAnsi="標楷體" w:hint="eastAsia"/>
          <w:sz w:val="28"/>
          <w:szCs w:val="28"/>
          <w:highlight w:val="yellow"/>
        </w:rPr>
        <w:t>-</w:t>
      </w:r>
      <w:r w:rsidR="00042EE9" w:rsidRPr="00AB2E16">
        <w:rPr>
          <w:rFonts w:ascii="標楷體" w:eastAsia="標楷體" w:hAnsi="標楷體" w:hint="eastAsia"/>
          <w:sz w:val="28"/>
          <w:szCs w:val="28"/>
          <w:highlight w:val="yellow"/>
        </w:rPr>
        <w:t>花蓮縣</w:t>
      </w:r>
      <w:r w:rsidR="009C60EF">
        <w:rPr>
          <w:rFonts w:ascii="標楷體" w:eastAsia="標楷體" w:hAnsi="標楷體" w:hint="eastAsia"/>
          <w:sz w:val="28"/>
          <w:szCs w:val="28"/>
          <w:highlight w:val="yellow"/>
        </w:rPr>
        <w:t>吉安鄉公所</w:t>
      </w:r>
      <w:r w:rsidR="00753862">
        <w:rPr>
          <w:rFonts w:ascii="標楷體" w:eastAsia="標楷體" w:hAnsi="標楷體" w:hint="eastAsia"/>
          <w:sz w:val="28"/>
          <w:szCs w:val="28"/>
          <w:highlight w:val="yellow"/>
        </w:rPr>
        <w:t>(收發)</w:t>
      </w:r>
      <w:r w:rsidRPr="00A849BE">
        <w:rPr>
          <w:rFonts w:ascii="標楷體" w:eastAsia="標楷體" w:hAnsi="標楷體"/>
          <w:sz w:val="28"/>
          <w:szCs w:val="28"/>
        </w:rPr>
        <w:t>，以</w:t>
      </w:r>
      <w:r w:rsidR="00124AD4">
        <w:rPr>
          <w:rFonts w:ascii="標楷體" w:eastAsia="標楷體" w:hAnsi="標楷體"/>
          <w:sz w:val="28"/>
          <w:szCs w:val="28"/>
        </w:rPr>
        <w:t>本所</w:t>
      </w:r>
      <w:r w:rsidRPr="00A849BE">
        <w:rPr>
          <w:rFonts w:ascii="標楷體" w:eastAsia="標楷體" w:hAnsi="標楷體"/>
          <w:sz w:val="28"/>
          <w:szCs w:val="28"/>
        </w:rPr>
        <w:t>收件時間為</w:t>
      </w:r>
      <w:proofErr w:type="gramStart"/>
      <w:r w:rsidRPr="00A849BE">
        <w:rPr>
          <w:rFonts w:ascii="標楷體" w:eastAsia="標楷體" w:hAnsi="標楷體"/>
          <w:sz w:val="28"/>
          <w:szCs w:val="28"/>
        </w:rPr>
        <w:t>準</w:t>
      </w:r>
      <w:proofErr w:type="gramEnd"/>
      <w:r w:rsidRPr="00A849BE">
        <w:rPr>
          <w:rFonts w:ascii="標楷體" w:eastAsia="標楷體" w:hAnsi="標楷體"/>
          <w:sz w:val="28"/>
          <w:szCs w:val="28"/>
        </w:rPr>
        <w:t>。</w:t>
      </w:r>
    </w:p>
    <w:p w:rsidR="00495CC7" w:rsidRPr="00A849BE" w:rsidRDefault="00495CC7" w:rsidP="009423EE">
      <w:pPr>
        <w:pStyle w:val="a7"/>
        <w:numPr>
          <w:ilvl w:val="0"/>
          <w:numId w:val="1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投標者應自行評估郵遞所需時程</w:t>
      </w:r>
      <w:r w:rsidRPr="00A849BE">
        <w:rPr>
          <w:rFonts w:ascii="標楷體" w:eastAsia="標楷體" w:hAnsi="標楷體" w:hint="eastAsia"/>
          <w:sz w:val="28"/>
          <w:szCs w:val="28"/>
        </w:rPr>
        <w:t>。</w:t>
      </w:r>
      <w:r w:rsidRPr="00A849BE">
        <w:rPr>
          <w:rFonts w:ascii="標楷體" w:eastAsia="標楷體" w:hAnsi="標楷體"/>
          <w:sz w:val="28"/>
          <w:szCs w:val="28"/>
        </w:rPr>
        <w:t>如郵遞失誤，其責任由投標者自行負</w:t>
      </w:r>
      <w:r w:rsidRPr="00A849BE">
        <w:rPr>
          <w:rFonts w:ascii="標楷體" w:eastAsia="標楷體" w:hAnsi="標楷體" w:hint="eastAsia"/>
          <w:sz w:val="28"/>
          <w:szCs w:val="28"/>
        </w:rPr>
        <w:t>擔；如</w:t>
      </w:r>
      <w:r w:rsidRPr="00A849BE">
        <w:rPr>
          <w:rFonts w:ascii="標楷體" w:eastAsia="標楷體" w:hAnsi="標楷體"/>
          <w:sz w:val="28"/>
          <w:szCs w:val="28"/>
        </w:rPr>
        <w:t>逾期</w:t>
      </w:r>
      <w:r w:rsidRPr="00A849BE">
        <w:rPr>
          <w:rFonts w:ascii="標楷體" w:eastAsia="標楷體" w:hAnsi="標楷體" w:hint="eastAsia"/>
          <w:sz w:val="28"/>
          <w:szCs w:val="28"/>
        </w:rPr>
        <w:t>、</w:t>
      </w:r>
      <w:r w:rsidRPr="00A849BE">
        <w:rPr>
          <w:rFonts w:ascii="標楷體" w:eastAsia="標楷體" w:hAnsi="標楷體"/>
          <w:sz w:val="28"/>
          <w:szCs w:val="28"/>
        </w:rPr>
        <w:t>逾時送達或以電子資料傳輸方式遞送投標文件，</w:t>
      </w:r>
      <w:proofErr w:type="gramStart"/>
      <w:r w:rsidR="005C3283" w:rsidRPr="00A849BE">
        <w:rPr>
          <w:rFonts w:ascii="標楷體" w:eastAsia="標楷體" w:hAnsi="標楷體" w:hint="eastAsia"/>
          <w:sz w:val="28"/>
          <w:szCs w:val="28"/>
        </w:rPr>
        <w:t>本</w:t>
      </w:r>
      <w:r w:rsidRPr="00A849BE">
        <w:rPr>
          <w:rFonts w:ascii="標楷體" w:eastAsia="標楷體" w:hAnsi="標楷體"/>
          <w:sz w:val="28"/>
          <w:szCs w:val="28"/>
        </w:rPr>
        <w:t>概不予</w:t>
      </w:r>
      <w:proofErr w:type="gramEnd"/>
      <w:r w:rsidRPr="00A849BE">
        <w:rPr>
          <w:rFonts w:ascii="標楷體" w:eastAsia="標楷體" w:hAnsi="標楷體"/>
          <w:sz w:val="28"/>
          <w:szCs w:val="28"/>
        </w:rPr>
        <w:t>受理，原件不予退還。</w:t>
      </w:r>
    </w:p>
    <w:p w:rsidR="00495CC7" w:rsidRPr="00A849BE" w:rsidRDefault="0073348D" w:rsidP="009423EE">
      <w:pPr>
        <w:pStyle w:val="a7"/>
        <w:numPr>
          <w:ilvl w:val="0"/>
          <w:numId w:val="13"/>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收件截止日為辦公日，而該日如因颱風或其他突發事故停止</w:t>
      </w:r>
      <w:r w:rsidRPr="00A849BE">
        <w:rPr>
          <w:rFonts w:ascii="標楷體" w:eastAsia="標楷體" w:hAnsi="標楷體" w:hint="eastAsia"/>
          <w:sz w:val="28"/>
          <w:szCs w:val="28"/>
        </w:rPr>
        <w:lastRenderedPageBreak/>
        <w:t>辦公，</w:t>
      </w:r>
      <w:r w:rsidR="00124AD4">
        <w:rPr>
          <w:rFonts w:ascii="標楷體" w:eastAsia="標楷體" w:hAnsi="標楷體" w:hint="eastAsia"/>
          <w:sz w:val="28"/>
          <w:szCs w:val="28"/>
        </w:rPr>
        <w:t>本所</w:t>
      </w:r>
      <w:r w:rsidR="00495CC7" w:rsidRPr="00A849BE">
        <w:rPr>
          <w:rFonts w:ascii="標楷體" w:eastAsia="標楷體" w:hAnsi="標楷體" w:hint="eastAsia"/>
          <w:sz w:val="28"/>
          <w:szCs w:val="28"/>
        </w:rPr>
        <w:t>依以次一辦公日之同一截止收件時間代之。</w:t>
      </w:r>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bookmarkStart w:id="764" w:name="_Toc486438121"/>
      <w:bookmarkStart w:id="765" w:name="_Toc486438248"/>
      <w:bookmarkStart w:id="766" w:name="_Toc486438341"/>
      <w:bookmarkStart w:id="767" w:name="_Toc486438433"/>
      <w:bookmarkStart w:id="768" w:name="_Toc486438526"/>
      <w:bookmarkStart w:id="769" w:name="_Toc486438618"/>
      <w:bookmarkStart w:id="770" w:name="_Toc486438711"/>
      <w:bookmarkStart w:id="771" w:name="_Toc486438804"/>
      <w:bookmarkStart w:id="772" w:name="_Toc486438897"/>
      <w:bookmarkStart w:id="773" w:name="_Toc486438989"/>
      <w:bookmarkStart w:id="774" w:name="_Toc486439080"/>
      <w:bookmarkStart w:id="775" w:name="_Toc486439171"/>
      <w:bookmarkStart w:id="776" w:name="_Toc486439258"/>
      <w:bookmarkStart w:id="777" w:name="_Toc486439345"/>
      <w:bookmarkStart w:id="778" w:name="_Toc486440097"/>
      <w:bookmarkStart w:id="779" w:name="_Toc486524423"/>
      <w:bookmarkStart w:id="780" w:name="_Toc486524507"/>
      <w:bookmarkStart w:id="781" w:name="_Toc486524591"/>
      <w:bookmarkStart w:id="782" w:name="_Toc486525815"/>
      <w:bookmarkStart w:id="783" w:name="_Toc486575568"/>
      <w:bookmarkStart w:id="784" w:name="_Toc480962913"/>
      <w:bookmarkStart w:id="785" w:name="_Toc480963839"/>
      <w:bookmarkStart w:id="786" w:name="_Toc480963904"/>
      <w:bookmarkStart w:id="787" w:name="_Toc480964176"/>
      <w:bookmarkStart w:id="788" w:name="_Toc480964240"/>
      <w:bookmarkStart w:id="789" w:name="_Toc480964302"/>
      <w:bookmarkStart w:id="790" w:name="_Toc480964366"/>
      <w:bookmarkStart w:id="791" w:name="_Toc485284175"/>
      <w:bookmarkStart w:id="792" w:name="_Toc485762099"/>
      <w:bookmarkStart w:id="793" w:name="_Toc485762181"/>
      <w:bookmarkStart w:id="794" w:name="_Toc485762262"/>
      <w:bookmarkStart w:id="795" w:name="_Toc486438124"/>
      <w:bookmarkStart w:id="796" w:name="_Toc486438251"/>
      <w:bookmarkStart w:id="797" w:name="_Toc486438344"/>
      <w:bookmarkStart w:id="798" w:name="_Toc486438436"/>
      <w:bookmarkStart w:id="799" w:name="_Toc486438529"/>
      <w:bookmarkStart w:id="800" w:name="_Toc486438621"/>
      <w:bookmarkStart w:id="801" w:name="_Toc486438714"/>
      <w:bookmarkStart w:id="802" w:name="_Toc486438807"/>
      <w:bookmarkStart w:id="803" w:name="_Toc486438900"/>
      <w:bookmarkStart w:id="804" w:name="_Toc486438992"/>
      <w:bookmarkStart w:id="805" w:name="_Toc486439083"/>
      <w:bookmarkStart w:id="806" w:name="_Toc486439174"/>
      <w:bookmarkStart w:id="807" w:name="_Toc486439261"/>
      <w:bookmarkStart w:id="808" w:name="_Toc486439348"/>
      <w:bookmarkStart w:id="809" w:name="_Toc486440100"/>
      <w:bookmarkStart w:id="810" w:name="_Toc486524426"/>
      <w:bookmarkStart w:id="811" w:name="_Toc486524510"/>
      <w:bookmarkStart w:id="812" w:name="_Toc486524594"/>
      <w:bookmarkStart w:id="813" w:name="_Toc486525818"/>
      <w:bookmarkStart w:id="814" w:name="_Toc486575571"/>
      <w:bookmarkStart w:id="815" w:name="_Toc487209766"/>
      <w:bookmarkStart w:id="816" w:name="_Toc61939430"/>
      <w:bookmarkEnd w:id="762"/>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roofErr w:type="gramStart"/>
      <w:r w:rsidRPr="00A849BE">
        <w:rPr>
          <w:rFonts w:ascii="標楷體" w:eastAsia="標楷體" w:hAnsi="標楷體"/>
          <w:b/>
          <w:sz w:val="28"/>
          <w:szCs w:val="28"/>
        </w:rPr>
        <w:t>押</w:t>
      </w:r>
      <w:proofErr w:type="gramEnd"/>
      <w:r w:rsidRPr="00A849BE">
        <w:rPr>
          <w:rFonts w:ascii="標楷體" w:eastAsia="標楷體" w:hAnsi="標楷體"/>
          <w:b/>
          <w:sz w:val="28"/>
          <w:szCs w:val="28"/>
        </w:rPr>
        <w:t>標</w:t>
      </w:r>
      <w:bookmarkEnd w:id="815"/>
      <w:bookmarkEnd w:id="816"/>
      <w:r w:rsidRPr="00A849BE">
        <w:rPr>
          <w:rFonts w:ascii="標楷體" w:eastAsia="標楷體" w:hAnsi="標楷體" w:hint="eastAsia"/>
          <w:b/>
          <w:sz w:val="28"/>
          <w:szCs w:val="28"/>
        </w:rPr>
        <w:t>金</w:t>
      </w:r>
    </w:p>
    <w:p w:rsidR="007411DE" w:rsidRPr="005A40FA" w:rsidRDefault="007411DE" w:rsidP="009423EE">
      <w:pPr>
        <w:pStyle w:val="a7"/>
        <w:numPr>
          <w:ilvl w:val="0"/>
          <w:numId w:val="27"/>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proofErr w:type="gramStart"/>
      <w:r w:rsidRPr="005A40FA">
        <w:rPr>
          <w:rFonts w:ascii="標楷體" w:eastAsia="標楷體" w:hAnsi="標楷體" w:hint="eastAsia"/>
          <w:sz w:val="28"/>
          <w:szCs w:val="28"/>
        </w:rPr>
        <w:t>押</w:t>
      </w:r>
      <w:proofErr w:type="gramEnd"/>
      <w:r w:rsidRPr="005A40FA">
        <w:rPr>
          <w:rFonts w:ascii="標楷體" w:eastAsia="標楷體" w:hAnsi="標楷體" w:hint="eastAsia"/>
          <w:sz w:val="28"/>
          <w:szCs w:val="28"/>
        </w:rPr>
        <w:t>標金：</w:t>
      </w:r>
      <w:r w:rsidRPr="008B429B">
        <w:rPr>
          <w:rFonts w:ascii="標楷體" w:eastAsia="標楷體" w:hAnsi="標楷體" w:hint="eastAsia"/>
          <w:b/>
          <w:sz w:val="28"/>
          <w:szCs w:val="28"/>
          <w:u w:val="single"/>
        </w:rPr>
        <w:t xml:space="preserve">新臺幣 </w:t>
      </w:r>
      <w:r w:rsidR="00AB2E16">
        <w:rPr>
          <w:rFonts w:ascii="標楷體" w:eastAsia="標楷體" w:hAnsi="標楷體"/>
          <w:b/>
          <w:sz w:val="28"/>
          <w:szCs w:val="28"/>
          <w:u w:val="single"/>
        </w:rPr>
        <w:t>100</w:t>
      </w:r>
      <w:r w:rsidRPr="008B429B">
        <w:rPr>
          <w:rFonts w:ascii="標楷體" w:eastAsia="標楷體" w:hAnsi="標楷體" w:hint="eastAsia"/>
          <w:b/>
          <w:sz w:val="28"/>
          <w:szCs w:val="28"/>
          <w:u w:val="single"/>
        </w:rPr>
        <w:t xml:space="preserve"> 萬元</w:t>
      </w:r>
      <w:r w:rsidRPr="005A40FA">
        <w:rPr>
          <w:rFonts w:ascii="標楷體" w:eastAsia="標楷體" w:hAnsi="標楷體" w:hint="eastAsia"/>
          <w:sz w:val="28"/>
          <w:szCs w:val="28"/>
        </w:rPr>
        <w:t>。</w:t>
      </w:r>
    </w:p>
    <w:p w:rsidR="00E8757F" w:rsidRPr="00A849BE" w:rsidRDefault="00E8757F" w:rsidP="009423EE">
      <w:pPr>
        <w:pStyle w:val="a7"/>
        <w:numPr>
          <w:ilvl w:val="0"/>
          <w:numId w:val="27"/>
        </w:numPr>
        <w:tabs>
          <w:tab w:val="left" w:pos="851"/>
        </w:tabs>
        <w:kinsoku w:val="0"/>
        <w:overflowPunct w:val="0"/>
        <w:adjustRightInd w:val="0"/>
        <w:snapToGrid w:val="0"/>
        <w:spacing w:afterLines="50" w:line="288" w:lineRule="auto"/>
        <w:ind w:leftChars="0" w:left="1418" w:hanging="938"/>
        <w:jc w:val="both"/>
        <w:rPr>
          <w:rFonts w:ascii="標楷體" w:eastAsia="標楷體" w:hAnsi="標楷體"/>
          <w:sz w:val="28"/>
          <w:szCs w:val="28"/>
        </w:rPr>
      </w:pPr>
      <w:r w:rsidRPr="00AB2E16">
        <w:rPr>
          <w:rFonts w:ascii="標楷體" w:eastAsia="標楷體" w:hAnsi="標楷體" w:hint="eastAsia"/>
          <w:sz w:val="28"/>
          <w:szCs w:val="28"/>
          <w:highlight w:val="yellow"/>
        </w:rPr>
        <w:t>繳納方式：以現金、金融機構簽發之本票或支票、保付支票、郵政匯票繳納。</w:t>
      </w:r>
      <w:proofErr w:type="gramStart"/>
      <w:r w:rsidRPr="00AB2E16">
        <w:rPr>
          <w:rFonts w:ascii="標楷體" w:eastAsia="標楷體" w:hAnsi="標楷體" w:hint="eastAsia"/>
          <w:sz w:val="28"/>
          <w:szCs w:val="28"/>
          <w:highlight w:val="yellow"/>
        </w:rPr>
        <w:t>【</w:t>
      </w:r>
      <w:proofErr w:type="gramEnd"/>
      <w:r w:rsidRPr="00AB2E16">
        <w:rPr>
          <w:rFonts w:ascii="標楷體" w:eastAsia="標楷體" w:hAnsi="標楷體" w:hint="eastAsia"/>
          <w:sz w:val="28"/>
          <w:szCs w:val="28"/>
          <w:highlight w:val="yellow"/>
        </w:rPr>
        <w:t>受款人：</w:t>
      </w:r>
      <w:r w:rsidR="00042EE9" w:rsidRPr="00AB2E16">
        <w:rPr>
          <w:rFonts w:ascii="標楷體" w:eastAsia="標楷體" w:hAnsi="標楷體" w:hint="eastAsia"/>
          <w:sz w:val="28"/>
          <w:szCs w:val="28"/>
          <w:highlight w:val="yellow"/>
        </w:rPr>
        <w:t>花蓮縣</w:t>
      </w:r>
      <w:r w:rsidR="009C60EF">
        <w:rPr>
          <w:rFonts w:ascii="標楷體" w:eastAsia="標楷體" w:hAnsi="標楷體" w:hint="eastAsia"/>
          <w:sz w:val="28"/>
          <w:szCs w:val="28"/>
          <w:highlight w:val="yellow"/>
        </w:rPr>
        <w:t>吉安鄉公所</w:t>
      </w:r>
      <w:proofErr w:type="gramStart"/>
      <w:r w:rsidRPr="00AB2E16">
        <w:rPr>
          <w:rFonts w:ascii="標楷體" w:eastAsia="標楷體" w:hAnsi="標楷體" w:hint="eastAsia"/>
          <w:sz w:val="28"/>
          <w:szCs w:val="28"/>
          <w:highlight w:val="yellow"/>
        </w:rPr>
        <w:t>】</w:t>
      </w:r>
      <w:proofErr w:type="gramEnd"/>
      <w:r w:rsidRPr="00A849BE">
        <w:rPr>
          <w:rFonts w:ascii="標楷體" w:eastAsia="標楷體" w:hAnsi="標楷體" w:hint="eastAsia"/>
          <w:sz w:val="28"/>
          <w:szCs w:val="28"/>
        </w:rPr>
        <w:t>。</w:t>
      </w:r>
    </w:p>
    <w:p w:rsidR="007411DE" w:rsidRPr="00A849BE" w:rsidRDefault="007411DE" w:rsidP="009423EE">
      <w:pPr>
        <w:pStyle w:val="a7"/>
        <w:numPr>
          <w:ilvl w:val="0"/>
          <w:numId w:val="27"/>
        </w:numPr>
        <w:tabs>
          <w:tab w:val="left" w:pos="851"/>
        </w:tabs>
        <w:kinsoku w:val="0"/>
        <w:overflowPunct w:val="0"/>
        <w:adjustRightInd w:val="0"/>
        <w:snapToGrid w:val="0"/>
        <w:spacing w:afterLines="50" w:line="288" w:lineRule="auto"/>
        <w:ind w:leftChars="0" w:left="1418" w:hanging="938"/>
        <w:jc w:val="both"/>
        <w:rPr>
          <w:rFonts w:ascii="標楷體" w:eastAsia="標楷體" w:hAnsi="標楷體"/>
          <w:sz w:val="28"/>
          <w:szCs w:val="28"/>
        </w:rPr>
      </w:pPr>
      <w:r w:rsidRPr="00AB2E16">
        <w:rPr>
          <w:rFonts w:ascii="標楷體" w:eastAsia="標楷體" w:hAnsi="標楷體" w:hint="eastAsia"/>
          <w:sz w:val="28"/>
          <w:szCs w:val="28"/>
          <w:highlight w:val="yellow"/>
        </w:rPr>
        <w:t>繳納金融機構帳號：</w:t>
      </w:r>
      <w:r w:rsidR="00753862" w:rsidRPr="00AB2E16">
        <w:rPr>
          <w:rFonts w:ascii="標楷體" w:eastAsia="標楷體" w:hAnsi="標楷體" w:hint="eastAsia"/>
          <w:sz w:val="28"/>
          <w:szCs w:val="28"/>
          <w:highlight w:val="yellow"/>
        </w:rPr>
        <w:t xml:space="preserve"> </w:t>
      </w:r>
      <w:r w:rsidR="00753862">
        <w:rPr>
          <w:rFonts w:ascii="標楷體" w:eastAsia="標楷體" w:hAnsi="標楷體" w:hint="eastAsia"/>
          <w:sz w:val="28"/>
          <w:szCs w:val="28"/>
          <w:highlight w:val="yellow"/>
        </w:rPr>
        <w:t>吉安鄉農會本會6210021</w:t>
      </w:r>
      <w:r w:rsidRPr="00AB2E16">
        <w:rPr>
          <w:rFonts w:ascii="標楷體" w:eastAsia="標楷體" w:hAnsi="標楷體" w:hint="eastAsia"/>
          <w:sz w:val="28"/>
          <w:szCs w:val="28"/>
          <w:highlight w:val="yellow"/>
        </w:rPr>
        <w:t>(繳納戶名：</w:t>
      </w:r>
      <w:r w:rsidR="00042EE9" w:rsidRPr="00AB2E16">
        <w:rPr>
          <w:rFonts w:ascii="標楷體" w:eastAsia="標楷體" w:hAnsi="標楷體" w:hint="eastAsia"/>
          <w:b/>
          <w:sz w:val="28"/>
          <w:szCs w:val="28"/>
          <w:highlight w:val="yellow"/>
        </w:rPr>
        <w:t>花蓮縣</w:t>
      </w:r>
      <w:r w:rsidR="009C60EF">
        <w:rPr>
          <w:rFonts w:ascii="標楷體" w:eastAsia="標楷體" w:hAnsi="標楷體" w:hint="eastAsia"/>
          <w:b/>
          <w:sz w:val="28"/>
          <w:szCs w:val="28"/>
          <w:highlight w:val="yellow"/>
        </w:rPr>
        <w:t>吉安鄉公所</w:t>
      </w:r>
      <w:r w:rsidRPr="00AB2E16">
        <w:rPr>
          <w:rFonts w:ascii="標楷體" w:eastAsia="標楷體" w:hAnsi="標楷體" w:hint="eastAsia"/>
          <w:sz w:val="28"/>
          <w:szCs w:val="28"/>
          <w:highlight w:val="yellow"/>
        </w:rPr>
        <w:t>，帳號：</w:t>
      </w:r>
      <w:r w:rsidR="00753862">
        <w:rPr>
          <w:rFonts w:ascii="標楷體" w:eastAsia="標楷體" w:hAnsi="標楷體" w:hint="eastAsia"/>
          <w:sz w:val="28"/>
          <w:szCs w:val="28"/>
          <w:highlight w:val="yellow"/>
        </w:rPr>
        <w:t>00021160095022</w:t>
      </w:r>
      <w:r w:rsidRPr="00AB2E16">
        <w:rPr>
          <w:rFonts w:ascii="標楷體" w:eastAsia="標楷體" w:hAnsi="標楷體" w:hint="eastAsia"/>
          <w:sz w:val="28"/>
          <w:szCs w:val="28"/>
          <w:highlight w:val="yellow"/>
        </w:rPr>
        <w:t>)</w:t>
      </w:r>
      <w:r w:rsidRPr="00A849BE">
        <w:rPr>
          <w:rFonts w:ascii="標楷體" w:eastAsia="標楷體" w:hAnsi="標楷體" w:hint="eastAsia"/>
          <w:sz w:val="28"/>
          <w:szCs w:val="28"/>
        </w:rPr>
        <w:t>。</w:t>
      </w:r>
    </w:p>
    <w:p w:rsidR="007411DE" w:rsidRPr="00A849BE" w:rsidRDefault="007411DE" w:rsidP="009423EE">
      <w:pPr>
        <w:pStyle w:val="a7"/>
        <w:numPr>
          <w:ilvl w:val="0"/>
          <w:numId w:val="27"/>
        </w:numPr>
        <w:tabs>
          <w:tab w:val="left" w:pos="851"/>
        </w:tabs>
        <w:kinsoku w:val="0"/>
        <w:overflowPunct w:val="0"/>
        <w:adjustRightInd w:val="0"/>
        <w:snapToGrid w:val="0"/>
        <w:spacing w:afterLines="50" w:line="288" w:lineRule="auto"/>
        <w:ind w:leftChars="0" w:left="1418" w:hanging="938"/>
        <w:jc w:val="both"/>
        <w:rPr>
          <w:rFonts w:ascii="標楷體" w:eastAsia="標楷體" w:hAnsi="標楷體"/>
          <w:sz w:val="28"/>
          <w:szCs w:val="28"/>
        </w:rPr>
      </w:pPr>
      <w:r w:rsidRPr="00A849BE">
        <w:rPr>
          <w:rFonts w:ascii="標楷體" w:eastAsia="標楷體" w:hAnsi="標楷體" w:hint="eastAsia"/>
          <w:sz w:val="28"/>
          <w:szCs w:val="28"/>
        </w:rPr>
        <w:t>投標廠商有下列情形之</w:t>
      </w:r>
      <w:proofErr w:type="gramStart"/>
      <w:r w:rsidRPr="00A849BE">
        <w:rPr>
          <w:rFonts w:ascii="標楷體" w:eastAsia="標楷體" w:hAnsi="標楷體" w:hint="eastAsia"/>
          <w:sz w:val="28"/>
          <w:szCs w:val="28"/>
        </w:rPr>
        <w:t>一</w:t>
      </w:r>
      <w:proofErr w:type="gramEnd"/>
      <w:r w:rsidRPr="00A849BE">
        <w:rPr>
          <w:rFonts w:ascii="標楷體" w:eastAsia="標楷體" w:hAnsi="標楷體" w:hint="eastAsia"/>
          <w:sz w:val="28"/>
          <w:szCs w:val="28"/>
        </w:rPr>
        <w:t>者，其所繳納之押標金，不予發還，其已發還者，並予追繳：</w:t>
      </w:r>
    </w:p>
    <w:p w:rsidR="007411DE" w:rsidRPr="00A849BE" w:rsidRDefault="007411DE" w:rsidP="009423EE">
      <w:pPr>
        <w:pStyle w:val="a7"/>
        <w:numPr>
          <w:ilvl w:val="0"/>
          <w:numId w:val="28"/>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投標廠商以偽造、變造文件申請或申請內容不實者。</w:t>
      </w:r>
    </w:p>
    <w:p w:rsidR="007411DE" w:rsidRPr="00A849BE" w:rsidRDefault="007411DE" w:rsidP="009423EE">
      <w:pPr>
        <w:pStyle w:val="a7"/>
        <w:numPr>
          <w:ilvl w:val="0"/>
          <w:numId w:val="28"/>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投標廠商另行借用或冒名他人名義或證件者。</w:t>
      </w:r>
    </w:p>
    <w:p w:rsidR="007411DE" w:rsidRPr="00A849BE" w:rsidRDefault="007411DE" w:rsidP="009423EE">
      <w:pPr>
        <w:pStyle w:val="a7"/>
        <w:numPr>
          <w:ilvl w:val="0"/>
          <w:numId w:val="28"/>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投標廠商提出文件後，於審查程序完成前撤回申請。</w:t>
      </w:r>
    </w:p>
    <w:p w:rsidR="007411DE" w:rsidRPr="00A849BE" w:rsidRDefault="007411DE" w:rsidP="009423EE">
      <w:pPr>
        <w:pStyle w:val="a7"/>
        <w:numPr>
          <w:ilvl w:val="0"/>
          <w:numId w:val="28"/>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開標後應得標者不接受決標或拒不簽約。</w:t>
      </w:r>
    </w:p>
    <w:p w:rsidR="007411DE" w:rsidRPr="00A849BE" w:rsidRDefault="007411DE" w:rsidP="009423EE">
      <w:pPr>
        <w:pStyle w:val="a7"/>
        <w:numPr>
          <w:ilvl w:val="0"/>
          <w:numId w:val="28"/>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得標後未於規定期限內繳足履約保證金或提供擔保。</w:t>
      </w:r>
    </w:p>
    <w:p w:rsidR="007411DE" w:rsidRPr="00A849BE" w:rsidRDefault="007411DE" w:rsidP="009423EE">
      <w:pPr>
        <w:pStyle w:val="a7"/>
        <w:numPr>
          <w:ilvl w:val="0"/>
          <w:numId w:val="28"/>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hint="eastAsia"/>
          <w:sz w:val="28"/>
          <w:szCs w:val="28"/>
        </w:rPr>
        <w:t>投標廠商提送之證明文件經查證與事實不符，致影響審核結果者。</w:t>
      </w:r>
    </w:p>
    <w:p w:rsidR="007411DE" w:rsidRPr="00A849BE" w:rsidRDefault="007411DE" w:rsidP="009423EE">
      <w:pPr>
        <w:pStyle w:val="a7"/>
        <w:numPr>
          <w:ilvl w:val="0"/>
          <w:numId w:val="28"/>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proofErr w:type="gramStart"/>
      <w:r w:rsidRPr="00A849BE">
        <w:rPr>
          <w:rFonts w:ascii="標楷體" w:eastAsia="標楷體" w:hAnsi="標楷體" w:hint="eastAsia"/>
          <w:sz w:val="28"/>
          <w:szCs w:val="28"/>
        </w:rPr>
        <w:t>押</w:t>
      </w:r>
      <w:proofErr w:type="gramEnd"/>
      <w:r w:rsidRPr="00A849BE">
        <w:rPr>
          <w:rFonts w:ascii="標楷體" w:eastAsia="標楷體" w:hAnsi="標楷體" w:hint="eastAsia"/>
          <w:sz w:val="28"/>
          <w:szCs w:val="28"/>
        </w:rPr>
        <w:t>標金轉作為履約保證金。</w:t>
      </w:r>
    </w:p>
    <w:p w:rsidR="007411DE" w:rsidRPr="00A849BE" w:rsidRDefault="007411DE" w:rsidP="009423EE">
      <w:pPr>
        <w:pStyle w:val="a7"/>
        <w:numPr>
          <w:ilvl w:val="0"/>
          <w:numId w:val="27"/>
        </w:numPr>
        <w:tabs>
          <w:tab w:val="left" w:pos="851"/>
        </w:tabs>
        <w:kinsoku w:val="0"/>
        <w:overflowPunct w:val="0"/>
        <w:adjustRightInd w:val="0"/>
        <w:snapToGrid w:val="0"/>
        <w:spacing w:afterLines="50" w:line="288" w:lineRule="auto"/>
        <w:ind w:leftChars="0" w:left="1418" w:hanging="938"/>
        <w:jc w:val="both"/>
        <w:rPr>
          <w:rFonts w:ascii="標楷體" w:eastAsia="標楷體" w:hAnsi="標楷體"/>
          <w:sz w:val="28"/>
          <w:szCs w:val="28"/>
        </w:rPr>
      </w:pPr>
      <w:proofErr w:type="gramStart"/>
      <w:r w:rsidRPr="00A849BE">
        <w:rPr>
          <w:rFonts w:ascii="標楷體" w:eastAsia="標楷體" w:hAnsi="標楷體" w:hint="eastAsia"/>
          <w:sz w:val="28"/>
          <w:szCs w:val="28"/>
        </w:rPr>
        <w:t>押</w:t>
      </w:r>
      <w:proofErr w:type="gramEnd"/>
      <w:r w:rsidRPr="00A849BE">
        <w:rPr>
          <w:rFonts w:ascii="標楷體" w:eastAsia="標楷體" w:hAnsi="標楷體" w:hint="eastAsia"/>
          <w:sz w:val="28"/>
          <w:szCs w:val="28"/>
        </w:rPr>
        <w:t>標金發還：</w:t>
      </w:r>
    </w:p>
    <w:p w:rsidR="007411DE" w:rsidRPr="00A849BE" w:rsidRDefault="00124AD4" w:rsidP="009423EE">
      <w:pPr>
        <w:pStyle w:val="a7"/>
        <w:numPr>
          <w:ilvl w:val="0"/>
          <w:numId w:val="29"/>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Pr>
          <w:rFonts w:ascii="標楷體" w:eastAsia="標楷體" w:hAnsi="標楷體" w:hint="eastAsia"/>
          <w:sz w:val="28"/>
          <w:szCs w:val="28"/>
        </w:rPr>
        <w:t>本所</w:t>
      </w:r>
      <w:r w:rsidR="007411DE" w:rsidRPr="00A849BE">
        <w:rPr>
          <w:rFonts w:ascii="標楷體" w:eastAsia="標楷體" w:hAnsi="標楷體" w:hint="eastAsia"/>
          <w:sz w:val="28"/>
          <w:szCs w:val="28"/>
        </w:rPr>
        <w:t>應於下列情事發生時，於 20日內無息發還</w:t>
      </w:r>
      <w:proofErr w:type="gramStart"/>
      <w:r w:rsidR="007411DE" w:rsidRPr="00A849BE">
        <w:rPr>
          <w:rFonts w:ascii="標楷體" w:eastAsia="標楷體" w:hAnsi="標楷體" w:hint="eastAsia"/>
          <w:sz w:val="28"/>
          <w:szCs w:val="28"/>
        </w:rPr>
        <w:t>押</w:t>
      </w:r>
      <w:proofErr w:type="gramEnd"/>
      <w:r w:rsidR="007411DE" w:rsidRPr="00A849BE">
        <w:rPr>
          <w:rFonts w:ascii="標楷體" w:eastAsia="標楷體" w:hAnsi="標楷體" w:hint="eastAsia"/>
          <w:sz w:val="28"/>
          <w:szCs w:val="28"/>
        </w:rPr>
        <w:t>標金予投標廠商：</w:t>
      </w:r>
    </w:p>
    <w:p w:rsidR="007411DE" w:rsidRPr="00A849BE" w:rsidRDefault="007411DE" w:rsidP="00700953">
      <w:pPr>
        <w:pStyle w:val="a8"/>
        <w:numPr>
          <w:ilvl w:val="0"/>
          <w:numId w:val="30"/>
        </w:numPr>
        <w:snapToGrid w:val="0"/>
        <w:spacing w:line="460" w:lineRule="atLeast"/>
        <w:rPr>
          <w:lang w:eastAsia="zh-TW"/>
        </w:rPr>
      </w:pPr>
      <w:r w:rsidRPr="00A849BE">
        <w:rPr>
          <w:rFonts w:hint="eastAsia"/>
          <w:lang w:eastAsia="zh-TW"/>
        </w:rPr>
        <w:t>未獲評定為最優勝廠商者，</w:t>
      </w:r>
      <w:proofErr w:type="gramStart"/>
      <w:r w:rsidRPr="00A849BE">
        <w:rPr>
          <w:rFonts w:hint="eastAsia"/>
          <w:lang w:eastAsia="zh-TW"/>
        </w:rPr>
        <w:t>於評決</w:t>
      </w:r>
      <w:proofErr w:type="gramEnd"/>
      <w:r w:rsidRPr="00A849BE">
        <w:rPr>
          <w:rFonts w:hint="eastAsia"/>
          <w:lang w:eastAsia="zh-TW"/>
        </w:rPr>
        <w:t>結果公佈後無息發還。</w:t>
      </w:r>
    </w:p>
    <w:p w:rsidR="007411DE" w:rsidRPr="00A849BE" w:rsidRDefault="007411DE" w:rsidP="00700953">
      <w:pPr>
        <w:pStyle w:val="a8"/>
        <w:numPr>
          <w:ilvl w:val="0"/>
          <w:numId w:val="30"/>
        </w:numPr>
        <w:snapToGrid w:val="0"/>
        <w:spacing w:line="460" w:lineRule="atLeast"/>
        <w:rPr>
          <w:lang w:eastAsia="zh-TW"/>
        </w:rPr>
      </w:pPr>
      <w:r w:rsidRPr="00A849BE">
        <w:rPr>
          <w:rFonts w:hint="eastAsia"/>
          <w:lang w:eastAsia="zh-TW"/>
        </w:rPr>
        <w:t>投標文件已確定為不符合投標須知規定資格者。</w:t>
      </w:r>
    </w:p>
    <w:p w:rsidR="007411DE" w:rsidRPr="00A849BE" w:rsidRDefault="007411DE" w:rsidP="009423EE">
      <w:pPr>
        <w:pStyle w:val="a7"/>
        <w:numPr>
          <w:ilvl w:val="0"/>
          <w:numId w:val="29"/>
        </w:numPr>
        <w:tabs>
          <w:tab w:val="left" w:pos="851"/>
        </w:tabs>
        <w:kinsoku w:val="0"/>
        <w:overflowPunct w:val="0"/>
        <w:adjustRightInd w:val="0"/>
        <w:snapToGrid w:val="0"/>
        <w:spacing w:beforeLines="100" w:afterLines="50" w:line="288" w:lineRule="auto"/>
        <w:ind w:leftChars="0" w:left="1803" w:hanging="482"/>
        <w:jc w:val="both"/>
        <w:rPr>
          <w:rFonts w:ascii="標楷體" w:eastAsia="標楷體" w:hAnsi="標楷體"/>
          <w:sz w:val="28"/>
          <w:szCs w:val="28"/>
        </w:rPr>
      </w:pPr>
      <w:r w:rsidRPr="00A849BE">
        <w:rPr>
          <w:rFonts w:ascii="標楷體" w:eastAsia="標楷體" w:hAnsi="標楷體" w:hint="eastAsia"/>
          <w:sz w:val="28"/>
          <w:szCs w:val="28"/>
        </w:rPr>
        <w:t>投標廠商須依下列方式領回</w:t>
      </w:r>
      <w:proofErr w:type="gramStart"/>
      <w:r w:rsidRPr="00A849BE">
        <w:rPr>
          <w:rFonts w:ascii="標楷體" w:eastAsia="標楷體" w:hAnsi="標楷體" w:hint="eastAsia"/>
          <w:sz w:val="28"/>
          <w:szCs w:val="28"/>
        </w:rPr>
        <w:t>押</w:t>
      </w:r>
      <w:proofErr w:type="gramEnd"/>
      <w:r w:rsidRPr="00A849BE">
        <w:rPr>
          <w:rFonts w:ascii="標楷體" w:eastAsia="標楷體" w:hAnsi="標楷體" w:hint="eastAsia"/>
          <w:sz w:val="28"/>
          <w:szCs w:val="28"/>
        </w:rPr>
        <w:t>標金票據：</w:t>
      </w:r>
    </w:p>
    <w:p w:rsidR="007411DE" w:rsidRPr="00A849BE" w:rsidRDefault="007411DE" w:rsidP="00700953">
      <w:pPr>
        <w:pStyle w:val="a8"/>
        <w:numPr>
          <w:ilvl w:val="0"/>
          <w:numId w:val="31"/>
        </w:numPr>
        <w:snapToGrid w:val="0"/>
        <w:spacing w:line="460" w:lineRule="atLeast"/>
        <w:rPr>
          <w:lang w:eastAsia="zh-TW"/>
        </w:rPr>
      </w:pPr>
      <w:r w:rsidRPr="00A849BE">
        <w:rPr>
          <w:rFonts w:hint="eastAsia"/>
          <w:lang w:eastAsia="zh-TW"/>
        </w:rPr>
        <w:t>由負責人持身分證明文件正本及與投標單所蓋相同之印章，當場無息領回</w:t>
      </w:r>
      <w:proofErr w:type="gramStart"/>
      <w:r w:rsidRPr="00A849BE">
        <w:rPr>
          <w:rFonts w:hint="eastAsia"/>
          <w:lang w:eastAsia="zh-TW"/>
        </w:rPr>
        <w:t>押</w:t>
      </w:r>
      <w:proofErr w:type="gramEnd"/>
      <w:r w:rsidRPr="00A849BE">
        <w:rPr>
          <w:rFonts w:hint="eastAsia"/>
          <w:lang w:eastAsia="zh-TW"/>
        </w:rPr>
        <w:t>標金（如欲由代理人領回，須持代理人身分證明文件正本及與授權書所蓋相同之印章）。</w:t>
      </w:r>
    </w:p>
    <w:p w:rsidR="00212D67" w:rsidRPr="00A849BE" w:rsidRDefault="007411DE" w:rsidP="00700953">
      <w:pPr>
        <w:pStyle w:val="a8"/>
        <w:numPr>
          <w:ilvl w:val="0"/>
          <w:numId w:val="31"/>
        </w:numPr>
        <w:snapToGrid w:val="0"/>
        <w:spacing w:line="460" w:lineRule="atLeast"/>
        <w:rPr>
          <w:b/>
          <w:lang w:eastAsia="zh-TW"/>
        </w:rPr>
      </w:pPr>
      <w:proofErr w:type="gramStart"/>
      <w:r w:rsidRPr="00A849BE">
        <w:rPr>
          <w:rFonts w:hint="eastAsia"/>
          <w:lang w:eastAsia="zh-TW"/>
        </w:rPr>
        <w:lastRenderedPageBreak/>
        <w:t>押</w:t>
      </w:r>
      <w:proofErr w:type="gramEnd"/>
      <w:r w:rsidRPr="00A849BE">
        <w:rPr>
          <w:rFonts w:hint="eastAsia"/>
          <w:lang w:eastAsia="zh-TW"/>
        </w:rPr>
        <w:t>標金票據未當場領回者，由</w:t>
      </w:r>
      <w:r w:rsidR="00124AD4">
        <w:rPr>
          <w:rFonts w:hint="eastAsia"/>
          <w:lang w:eastAsia="zh-TW"/>
        </w:rPr>
        <w:t>本所</w:t>
      </w:r>
      <w:r w:rsidRPr="00A849BE">
        <w:rPr>
          <w:rFonts w:hint="eastAsia"/>
          <w:lang w:eastAsia="zh-TW"/>
        </w:rPr>
        <w:t>依「退還</w:t>
      </w:r>
      <w:proofErr w:type="gramStart"/>
      <w:r w:rsidRPr="00A849BE">
        <w:rPr>
          <w:rFonts w:hint="eastAsia"/>
          <w:lang w:eastAsia="zh-TW"/>
        </w:rPr>
        <w:t>押</w:t>
      </w:r>
      <w:proofErr w:type="gramEnd"/>
      <w:r w:rsidRPr="00A849BE">
        <w:rPr>
          <w:rFonts w:hint="eastAsia"/>
          <w:lang w:eastAsia="zh-TW"/>
        </w:rPr>
        <w:t>標金申請單」投標廠商勾選之退還方式發還。</w:t>
      </w:r>
      <w:r w:rsidR="00495CC7" w:rsidRPr="00A849BE">
        <w:rPr>
          <w:rFonts w:hint="eastAsia"/>
          <w:b/>
          <w:lang w:eastAsia="zh-TW"/>
        </w:rPr>
        <w:t xml:space="preserve">　</w:t>
      </w:r>
      <w:bookmarkStart w:id="817" w:name="_Toc61939431"/>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r w:rsidRPr="00A849BE">
        <w:rPr>
          <w:rFonts w:ascii="標楷體" w:eastAsia="標楷體" w:hAnsi="標楷體" w:hint="eastAsia"/>
          <w:b/>
          <w:sz w:val="28"/>
          <w:szCs w:val="28"/>
        </w:rPr>
        <w:t>履約保證金</w:t>
      </w:r>
      <w:bookmarkEnd w:id="817"/>
    </w:p>
    <w:p w:rsidR="00E8757F" w:rsidRPr="00A849BE" w:rsidRDefault="00E8757F" w:rsidP="009423EE">
      <w:pPr>
        <w:pStyle w:val="a7"/>
        <w:numPr>
          <w:ilvl w:val="0"/>
          <w:numId w:val="14"/>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得標廠商應繳納履約保證金：</w:t>
      </w:r>
      <w:r w:rsidRPr="008B429B">
        <w:rPr>
          <w:rFonts w:ascii="標楷體" w:eastAsia="標楷體" w:hAnsi="標楷體" w:hint="eastAsia"/>
          <w:b/>
          <w:sz w:val="28"/>
          <w:szCs w:val="28"/>
          <w:u w:val="single"/>
        </w:rPr>
        <w:t>新臺幣</w:t>
      </w:r>
      <w:r w:rsidR="00AB2E16">
        <w:rPr>
          <w:rFonts w:ascii="標楷體" w:eastAsia="標楷體" w:hAnsi="標楷體"/>
          <w:b/>
          <w:sz w:val="28"/>
          <w:szCs w:val="28"/>
          <w:u w:val="single"/>
        </w:rPr>
        <w:t>1</w:t>
      </w:r>
      <w:r w:rsidR="00AD71E7">
        <w:rPr>
          <w:rFonts w:ascii="標楷體" w:eastAsia="標楷體" w:hAnsi="標楷體"/>
          <w:b/>
          <w:sz w:val="28"/>
          <w:szCs w:val="28"/>
          <w:u w:val="single"/>
        </w:rPr>
        <w:t>00</w:t>
      </w:r>
      <w:r w:rsidRPr="008B429B">
        <w:rPr>
          <w:rFonts w:ascii="標楷體" w:eastAsia="標楷體" w:hAnsi="標楷體" w:hint="eastAsia"/>
          <w:b/>
          <w:sz w:val="28"/>
          <w:szCs w:val="28"/>
          <w:u w:val="single"/>
        </w:rPr>
        <w:t>萬元</w:t>
      </w:r>
      <w:r w:rsidR="00A849BE" w:rsidRPr="008B429B">
        <w:rPr>
          <w:rFonts w:ascii="標楷體" w:eastAsia="標楷體" w:hAnsi="標楷體" w:hint="eastAsia"/>
          <w:b/>
          <w:sz w:val="28"/>
          <w:szCs w:val="28"/>
          <w:u w:val="single"/>
        </w:rPr>
        <w:t>整</w:t>
      </w:r>
      <w:r w:rsidRPr="008B429B">
        <w:rPr>
          <w:rFonts w:ascii="標楷體" w:eastAsia="標楷體" w:hAnsi="標楷體" w:hint="eastAsia"/>
          <w:sz w:val="28"/>
          <w:szCs w:val="28"/>
        </w:rPr>
        <w:t>。</w:t>
      </w:r>
    </w:p>
    <w:p w:rsidR="00F8246B" w:rsidRDefault="00FA67E2" w:rsidP="009423EE">
      <w:pPr>
        <w:pStyle w:val="a7"/>
        <w:numPr>
          <w:ilvl w:val="0"/>
          <w:numId w:val="14"/>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Pr>
          <w:rFonts w:ascii="標楷體" w:eastAsia="標楷體" w:hAnsi="標楷體"/>
          <w:sz w:val="28"/>
          <w:szCs w:val="28"/>
        </w:rPr>
        <w:t>得標廠商</w:t>
      </w:r>
      <w:r w:rsidR="000033A6" w:rsidRPr="00A849BE">
        <w:rPr>
          <w:rFonts w:ascii="標楷體" w:eastAsia="標楷體" w:hAnsi="標楷體"/>
          <w:sz w:val="28"/>
          <w:szCs w:val="28"/>
        </w:rPr>
        <w:t>應繳之履約保證金，應於決標日次日起</w:t>
      </w:r>
      <w:r w:rsidR="000033A6" w:rsidRPr="00A849BE">
        <w:rPr>
          <w:rFonts w:ascii="標楷體" w:eastAsia="標楷體" w:hAnsi="標楷體" w:hint="eastAsia"/>
          <w:sz w:val="28"/>
          <w:szCs w:val="28"/>
        </w:rPr>
        <w:t>30</w:t>
      </w:r>
      <w:r w:rsidR="000033A6" w:rsidRPr="00A849BE">
        <w:rPr>
          <w:rFonts w:ascii="標楷體" w:eastAsia="標楷體" w:hAnsi="標楷體"/>
          <w:sz w:val="28"/>
          <w:szCs w:val="28"/>
        </w:rPr>
        <w:t>日內（末日為例假日者順延一日）繳納。</w:t>
      </w:r>
    </w:p>
    <w:p w:rsidR="00F8246B" w:rsidRPr="00F8246B" w:rsidRDefault="00F8246B" w:rsidP="009423EE">
      <w:pPr>
        <w:pStyle w:val="a7"/>
        <w:numPr>
          <w:ilvl w:val="0"/>
          <w:numId w:val="14"/>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F8246B">
        <w:rPr>
          <w:rFonts w:ascii="標楷體" w:eastAsia="標楷體" w:hAnsi="標楷體" w:hint="eastAsia"/>
          <w:sz w:val="28"/>
          <w:szCs w:val="28"/>
          <w:highlight w:val="yellow"/>
        </w:rPr>
        <w:t>繳納方式：以現金、金融機構簽發之本票或支票、保付支票、郵政匯票繳納。</w:t>
      </w:r>
      <w:proofErr w:type="gramStart"/>
      <w:r w:rsidRPr="00F8246B">
        <w:rPr>
          <w:rFonts w:ascii="標楷體" w:eastAsia="標楷體" w:hAnsi="標楷體" w:hint="eastAsia"/>
          <w:sz w:val="28"/>
          <w:szCs w:val="28"/>
          <w:highlight w:val="yellow"/>
        </w:rPr>
        <w:t>【</w:t>
      </w:r>
      <w:proofErr w:type="gramEnd"/>
      <w:r w:rsidRPr="00F8246B">
        <w:rPr>
          <w:rFonts w:ascii="標楷體" w:eastAsia="標楷體" w:hAnsi="標楷體" w:hint="eastAsia"/>
          <w:sz w:val="28"/>
          <w:szCs w:val="28"/>
          <w:highlight w:val="yellow"/>
        </w:rPr>
        <w:t>受款人：花蓮縣吉安鄉公所</w:t>
      </w:r>
      <w:proofErr w:type="gramStart"/>
      <w:r w:rsidRPr="00F8246B">
        <w:rPr>
          <w:rFonts w:ascii="標楷體" w:eastAsia="標楷體" w:hAnsi="標楷體" w:hint="eastAsia"/>
          <w:sz w:val="28"/>
          <w:szCs w:val="28"/>
          <w:highlight w:val="yellow"/>
        </w:rPr>
        <w:t>】</w:t>
      </w:r>
      <w:proofErr w:type="gramEnd"/>
      <w:r w:rsidRPr="00F8246B">
        <w:rPr>
          <w:rFonts w:ascii="標楷體" w:eastAsia="標楷體" w:hAnsi="標楷體" w:hint="eastAsia"/>
          <w:sz w:val="28"/>
          <w:szCs w:val="28"/>
        </w:rPr>
        <w:t>。</w:t>
      </w:r>
    </w:p>
    <w:p w:rsidR="000033A6" w:rsidRPr="003703F2" w:rsidRDefault="00F8246B" w:rsidP="009423EE">
      <w:pPr>
        <w:pStyle w:val="a7"/>
        <w:numPr>
          <w:ilvl w:val="0"/>
          <w:numId w:val="6"/>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B2E16">
        <w:rPr>
          <w:rFonts w:ascii="標楷體" w:eastAsia="標楷體" w:hAnsi="標楷體" w:hint="eastAsia"/>
          <w:sz w:val="28"/>
          <w:szCs w:val="28"/>
          <w:highlight w:val="yellow"/>
        </w:rPr>
        <w:t xml:space="preserve">繳納金融機構帳號： </w:t>
      </w:r>
      <w:r>
        <w:rPr>
          <w:rFonts w:ascii="標楷體" w:eastAsia="標楷體" w:hAnsi="標楷體" w:hint="eastAsia"/>
          <w:sz w:val="28"/>
          <w:szCs w:val="28"/>
          <w:highlight w:val="yellow"/>
        </w:rPr>
        <w:t>吉安鄉農會本會6210021</w:t>
      </w:r>
      <w:r w:rsidRPr="00AB2E16">
        <w:rPr>
          <w:rFonts w:ascii="標楷體" w:eastAsia="標楷體" w:hAnsi="標楷體" w:hint="eastAsia"/>
          <w:sz w:val="28"/>
          <w:szCs w:val="28"/>
          <w:highlight w:val="yellow"/>
        </w:rPr>
        <w:t>(繳納戶名：</w:t>
      </w:r>
      <w:r w:rsidRPr="00AB2E16">
        <w:rPr>
          <w:rFonts w:ascii="標楷體" w:eastAsia="標楷體" w:hAnsi="標楷體" w:hint="eastAsia"/>
          <w:b/>
          <w:sz w:val="28"/>
          <w:szCs w:val="28"/>
          <w:highlight w:val="yellow"/>
        </w:rPr>
        <w:t>花蓮縣</w:t>
      </w:r>
      <w:r>
        <w:rPr>
          <w:rFonts w:ascii="標楷體" w:eastAsia="標楷體" w:hAnsi="標楷體" w:hint="eastAsia"/>
          <w:b/>
          <w:sz w:val="28"/>
          <w:szCs w:val="28"/>
          <w:highlight w:val="yellow"/>
        </w:rPr>
        <w:t>吉安鄉公所</w:t>
      </w:r>
      <w:r w:rsidRPr="00AB2E16">
        <w:rPr>
          <w:rFonts w:ascii="標楷體" w:eastAsia="標楷體" w:hAnsi="標楷體" w:hint="eastAsia"/>
          <w:sz w:val="28"/>
          <w:szCs w:val="28"/>
          <w:highlight w:val="yellow"/>
        </w:rPr>
        <w:t>，帳號：</w:t>
      </w:r>
      <w:r>
        <w:rPr>
          <w:rFonts w:ascii="標楷體" w:eastAsia="標楷體" w:hAnsi="標楷體" w:hint="eastAsia"/>
          <w:sz w:val="28"/>
          <w:szCs w:val="28"/>
          <w:highlight w:val="yellow"/>
        </w:rPr>
        <w:t>00021160095022</w:t>
      </w:r>
      <w:r w:rsidRPr="00AB2E16">
        <w:rPr>
          <w:rFonts w:ascii="標楷體" w:eastAsia="標楷體" w:hAnsi="標楷體" w:hint="eastAsia"/>
          <w:sz w:val="28"/>
          <w:szCs w:val="28"/>
          <w:highlight w:val="yellow"/>
        </w:rPr>
        <w:t>)</w:t>
      </w:r>
      <w:r w:rsidR="000033A6" w:rsidRPr="003703F2">
        <w:rPr>
          <w:rFonts w:ascii="標楷體" w:eastAsia="標楷體" w:hAnsi="標楷體" w:hint="eastAsia"/>
          <w:sz w:val="28"/>
          <w:szCs w:val="28"/>
        </w:rPr>
        <w:t>。</w:t>
      </w:r>
    </w:p>
    <w:p w:rsidR="000033A6" w:rsidRPr="00A849BE" w:rsidRDefault="00FA67E2" w:rsidP="009423EE">
      <w:pPr>
        <w:pStyle w:val="a7"/>
        <w:numPr>
          <w:ilvl w:val="0"/>
          <w:numId w:val="6"/>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Pr>
          <w:rFonts w:ascii="標楷體" w:eastAsia="標楷體" w:hAnsi="標楷體"/>
          <w:sz w:val="28"/>
          <w:szCs w:val="28"/>
        </w:rPr>
        <w:t>得標廠商</w:t>
      </w:r>
      <w:r w:rsidR="000033A6" w:rsidRPr="00A849BE">
        <w:rPr>
          <w:rFonts w:ascii="標楷體" w:eastAsia="標楷體" w:hAnsi="標楷體"/>
          <w:sz w:val="28"/>
          <w:szCs w:val="28"/>
        </w:rPr>
        <w:t>應於本契約簽訂前，提供足額之履約保證金。</w:t>
      </w:r>
      <w:r w:rsidRPr="00D47808">
        <w:rPr>
          <w:rFonts w:ascii="標楷體" w:eastAsia="標楷體" w:hAnsi="標楷體"/>
          <w:color w:val="FF0000"/>
          <w:sz w:val="28"/>
          <w:szCs w:val="28"/>
        </w:rPr>
        <w:t>得標廠商</w:t>
      </w:r>
      <w:r w:rsidR="00D47808" w:rsidRPr="00D47808">
        <w:rPr>
          <w:rFonts w:ascii="標楷體" w:eastAsia="標楷體" w:hAnsi="標楷體"/>
          <w:color w:val="FF0000"/>
          <w:sz w:val="28"/>
          <w:szCs w:val="28"/>
        </w:rPr>
        <w:t>原繳納之押標金，</w:t>
      </w:r>
      <w:r w:rsidR="00D47808">
        <w:rPr>
          <w:rFonts w:ascii="標楷體" w:eastAsia="標楷體" w:hAnsi="標楷體"/>
          <w:color w:val="FF0000"/>
          <w:sz w:val="28"/>
          <w:szCs w:val="28"/>
        </w:rPr>
        <w:t>可</w:t>
      </w:r>
      <w:r w:rsidR="000033A6" w:rsidRPr="00D47808">
        <w:rPr>
          <w:rFonts w:ascii="標楷體" w:eastAsia="標楷體" w:hAnsi="標楷體"/>
          <w:color w:val="FF0000"/>
          <w:sz w:val="28"/>
          <w:szCs w:val="28"/>
        </w:rPr>
        <w:t>轉為履約保證金</w:t>
      </w:r>
      <w:r w:rsidR="000033A6" w:rsidRPr="00A849BE">
        <w:rPr>
          <w:rFonts w:ascii="標楷體" w:eastAsia="標楷體" w:hAnsi="標楷體"/>
          <w:sz w:val="28"/>
          <w:szCs w:val="28"/>
        </w:rPr>
        <w:t>，其不足部分</w:t>
      </w:r>
      <w:r>
        <w:rPr>
          <w:rFonts w:ascii="標楷體" w:eastAsia="標楷體" w:hAnsi="標楷體"/>
          <w:sz w:val="28"/>
          <w:szCs w:val="28"/>
        </w:rPr>
        <w:t>得標廠商</w:t>
      </w:r>
      <w:r w:rsidR="000033A6" w:rsidRPr="00A849BE">
        <w:rPr>
          <w:rFonts w:ascii="標楷體" w:eastAsia="標楷體" w:hAnsi="標楷體"/>
          <w:sz w:val="28"/>
          <w:szCs w:val="28"/>
        </w:rPr>
        <w:t>應於簽訂本契約前補足，超出之部分則無息發還</w:t>
      </w:r>
      <w:r>
        <w:rPr>
          <w:rFonts w:ascii="標楷體" w:eastAsia="標楷體" w:hAnsi="標楷體"/>
          <w:sz w:val="28"/>
          <w:szCs w:val="28"/>
        </w:rPr>
        <w:t>得標廠商</w:t>
      </w:r>
      <w:r w:rsidR="000033A6" w:rsidRPr="00A849BE">
        <w:rPr>
          <w:rFonts w:ascii="標楷體" w:eastAsia="標楷體" w:hAnsi="標楷體"/>
          <w:sz w:val="28"/>
          <w:szCs w:val="28"/>
        </w:rPr>
        <w:t>。</w:t>
      </w:r>
    </w:p>
    <w:p w:rsidR="00E8757F" w:rsidRPr="00A849BE" w:rsidRDefault="00E8757F" w:rsidP="009423EE">
      <w:pPr>
        <w:pStyle w:val="a7"/>
        <w:numPr>
          <w:ilvl w:val="0"/>
          <w:numId w:val="14"/>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得標廠商應繳之履約保證金，應於決標日之次日起 30 日內（末日為例假日者順延一日）繳納，自行選擇以</w:t>
      </w:r>
      <w:r w:rsidRPr="00B6054D">
        <w:rPr>
          <w:rFonts w:ascii="標楷體" w:eastAsia="標楷體" w:hAnsi="標楷體" w:hint="eastAsia"/>
          <w:color w:val="FF0000"/>
          <w:sz w:val="28"/>
          <w:szCs w:val="28"/>
        </w:rPr>
        <w:t>現金、金融機構簽發之本票或支票、保付支票、郵政匯票</w:t>
      </w:r>
      <w:proofErr w:type="gramStart"/>
      <w:r w:rsidRPr="00A849BE">
        <w:rPr>
          <w:rFonts w:ascii="標楷體" w:eastAsia="標楷體" w:hAnsi="標楷體" w:hint="eastAsia"/>
          <w:sz w:val="28"/>
          <w:szCs w:val="28"/>
        </w:rPr>
        <w:t>【</w:t>
      </w:r>
      <w:proofErr w:type="gramEnd"/>
      <w:r w:rsidRPr="00A849BE">
        <w:rPr>
          <w:rFonts w:ascii="標楷體" w:eastAsia="標楷體" w:hAnsi="標楷體" w:hint="eastAsia"/>
          <w:sz w:val="28"/>
          <w:szCs w:val="28"/>
        </w:rPr>
        <w:t>受款人：</w:t>
      </w:r>
      <w:r w:rsidR="00042EE9">
        <w:rPr>
          <w:rFonts w:ascii="標楷體" w:eastAsia="標楷體" w:hAnsi="標楷體" w:hint="eastAsia"/>
          <w:sz w:val="28"/>
          <w:szCs w:val="28"/>
        </w:rPr>
        <w:t>花蓮縣</w:t>
      </w:r>
      <w:r w:rsidR="009C60EF">
        <w:rPr>
          <w:rFonts w:ascii="標楷體" w:eastAsia="標楷體" w:hAnsi="標楷體" w:hint="eastAsia"/>
          <w:sz w:val="28"/>
          <w:szCs w:val="28"/>
        </w:rPr>
        <w:t>吉安鄉公所</w:t>
      </w:r>
      <w:proofErr w:type="gramStart"/>
      <w:r w:rsidRPr="00A849BE">
        <w:rPr>
          <w:rFonts w:ascii="標楷體" w:eastAsia="標楷體" w:hAnsi="標楷體" w:hint="eastAsia"/>
          <w:sz w:val="28"/>
          <w:szCs w:val="28"/>
        </w:rPr>
        <w:t>】</w:t>
      </w:r>
      <w:proofErr w:type="gramEnd"/>
      <w:r w:rsidRPr="00A849BE">
        <w:rPr>
          <w:rFonts w:ascii="標楷體" w:eastAsia="標楷體" w:hAnsi="標楷體" w:hint="eastAsia"/>
          <w:sz w:val="28"/>
          <w:szCs w:val="28"/>
        </w:rPr>
        <w:t>、</w:t>
      </w:r>
      <w:r w:rsidRPr="00B6054D">
        <w:rPr>
          <w:rFonts w:ascii="標楷體" w:eastAsia="標楷體" w:hAnsi="標楷體" w:hint="eastAsia"/>
          <w:color w:val="FF0000"/>
          <w:sz w:val="28"/>
          <w:szCs w:val="28"/>
        </w:rPr>
        <w:t>設定質權之金融機構定期存款單</w:t>
      </w:r>
      <w:r w:rsidRPr="00A849BE">
        <w:rPr>
          <w:rFonts w:ascii="標楷體" w:eastAsia="標楷體" w:hAnsi="標楷體" w:hint="eastAsia"/>
          <w:sz w:val="28"/>
          <w:szCs w:val="28"/>
        </w:rPr>
        <w:t>【質權設定通知書，應加註「存款收受金融機構就本存單同意對質權人於其設質擔保之債權範圍內，拋棄得向出質人行使之抵銷權」】、</w:t>
      </w:r>
      <w:r w:rsidRPr="00B6054D">
        <w:rPr>
          <w:rFonts w:ascii="標楷體" w:eastAsia="標楷體" w:hAnsi="標楷體" w:hint="eastAsia"/>
          <w:color w:val="FF0000"/>
          <w:sz w:val="28"/>
          <w:szCs w:val="28"/>
        </w:rPr>
        <w:t>銀行之書面連帶保證</w:t>
      </w:r>
      <w:r w:rsidRPr="00A849BE">
        <w:rPr>
          <w:rFonts w:ascii="標楷體" w:eastAsia="標楷體" w:hAnsi="標楷體" w:hint="eastAsia"/>
          <w:sz w:val="28"/>
          <w:szCs w:val="28"/>
        </w:rPr>
        <w:t>【每次有效期間至少五年，並於有效期間屆滿前三十日，提供更新後之履約保證以替換之】，擇一為之，提交</w:t>
      </w:r>
      <w:r w:rsidR="00124AD4">
        <w:rPr>
          <w:rFonts w:ascii="標楷體" w:eastAsia="標楷體" w:hAnsi="標楷體" w:hint="eastAsia"/>
          <w:sz w:val="28"/>
          <w:szCs w:val="28"/>
        </w:rPr>
        <w:t>本所</w:t>
      </w:r>
      <w:r w:rsidRPr="00A849BE">
        <w:rPr>
          <w:rFonts w:ascii="標楷體" w:eastAsia="標楷體" w:hAnsi="標楷體" w:hint="eastAsia"/>
          <w:sz w:val="28"/>
          <w:szCs w:val="28"/>
        </w:rPr>
        <w:t>作為履約保證金，以保證切實履行並完成租約。</w:t>
      </w:r>
    </w:p>
    <w:p w:rsidR="00FA6D6A" w:rsidRPr="00A849BE" w:rsidRDefault="00EE3CBB" w:rsidP="009423EE">
      <w:pPr>
        <w:pStyle w:val="a7"/>
        <w:numPr>
          <w:ilvl w:val="0"/>
          <w:numId w:val="14"/>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Pr>
          <w:rFonts w:ascii="標楷體" w:eastAsia="標楷體" w:hAnsi="標楷體"/>
          <w:sz w:val="28"/>
          <w:szCs w:val="28"/>
        </w:rPr>
        <w:t>得標廠商逾期未繳清履約保證金或繳清履約保證金逾期未簽訂</w:t>
      </w:r>
      <w:r w:rsidR="00FA6D6A" w:rsidRPr="00A849BE">
        <w:rPr>
          <w:rFonts w:ascii="標楷體" w:eastAsia="標楷體" w:hAnsi="標楷體"/>
          <w:sz w:val="28"/>
          <w:szCs w:val="28"/>
        </w:rPr>
        <w:t>契約書者，取消其得標資格。</w:t>
      </w:r>
    </w:p>
    <w:p w:rsidR="00FA6D6A" w:rsidRPr="00A849BE" w:rsidRDefault="00FA6D6A" w:rsidP="009423EE">
      <w:pPr>
        <w:pStyle w:val="a7"/>
        <w:numPr>
          <w:ilvl w:val="0"/>
          <w:numId w:val="14"/>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得標廠商有下列情形之</w:t>
      </w:r>
      <w:proofErr w:type="gramStart"/>
      <w:r w:rsidRPr="00A849BE">
        <w:rPr>
          <w:rFonts w:ascii="標楷體" w:eastAsia="標楷體" w:hAnsi="標楷體"/>
          <w:sz w:val="28"/>
          <w:szCs w:val="28"/>
        </w:rPr>
        <w:t>一</w:t>
      </w:r>
      <w:proofErr w:type="gramEnd"/>
      <w:r w:rsidRPr="00A849BE">
        <w:rPr>
          <w:rFonts w:ascii="標楷體" w:eastAsia="標楷體" w:hAnsi="標楷體"/>
          <w:sz w:val="28"/>
          <w:szCs w:val="28"/>
        </w:rPr>
        <w:t>者，應沒收得標廠商所繳之全部履約保證金：</w:t>
      </w:r>
    </w:p>
    <w:p w:rsidR="00FA6D6A" w:rsidRPr="00A849BE" w:rsidRDefault="00EE3CBB" w:rsidP="009423EE">
      <w:pPr>
        <w:pStyle w:val="a7"/>
        <w:numPr>
          <w:ilvl w:val="0"/>
          <w:numId w:val="32"/>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Pr>
          <w:rFonts w:ascii="標楷體" w:eastAsia="標楷體" w:hAnsi="標楷體"/>
          <w:sz w:val="28"/>
          <w:szCs w:val="28"/>
        </w:rPr>
        <w:t>得標廠商逾期未繳清履約保證金或繳清履約保證金逾期未簽訂</w:t>
      </w:r>
      <w:r w:rsidR="00FA6D6A" w:rsidRPr="00A849BE">
        <w:rPr>
          <w:rFonts w:ascii="標楷體" w:eastAsia="標楷體" w:hAnsi="標楷體"/>
          <w:sz w:val="28"/>
          <w:szCs w:val="28"/>
        </w:rPr>
        <w:t>契約書者。</w:t>
      </w:r>
    </w:p>
    <w:p w:rsidR="00FA6D6A" w:rsidRPr="00A849BE" w:rsidRDefault="00FA6D6A" w:rsidP="009423EE">
      <w:pPr>
        <w:pStyle w:val="a7"/>
        <w:numPr>
          <w:ilvl w:val="0"/>
          <w:numId w:val="32"/>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A849BE">
        <w:rPr>
          <w:rFonts w:ascii="標楷體" w:eastAsia="標楷體" w:hAnsi="標楷體"/>
          <w:sz w:val="28"/>
          <w:szCs w:val="28"/>
        </w:rPr>
        <w:lastRenderedPageBreak/>
        <w:t>得標廠商有違反本</w:t>
      </w:r>
      <w:r w:rsidR="00467591">
        <w:rPr>
          <w:rFonts w:ascii="標楷體" w:eastAsia="標楷體" w:hAnsi="標楷體" w:hint="eastAsia"/>
          <w:sz w:val="28"/>
          <w:szCs w:val="28"/>
        </w:rPr>
        <w:t>投標</w:t>
      </w:r>
      <w:r w:rsidRPr="00A849BE">
        <w:rPr>
          <w:rFonts w:ascii="標楷體" w:eastAsia="標楷體" w:hAnsi="標楷體"/>
          <w:sz w:val="28"/>
          <w:szCs w:val="28"/>
        </w:rPr>
        <w:t>須知或契約書之情形者。</w:t>
      </w:r>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r w:rsidRPr="00A849BE">
        <w:rPr>
          <w:rFonts w:ascii="標楷體" w:eastAsia="標楷體" w:hAnsi="標楷體" w:hint="eastAsia"/>
          <w:b/>
          <w:sz w:val="28"/>
          <w:szCs w:val="28"/>
        </w:rPr>
        <w:t xml:space="preserve">　</w:t>
      </w:r>
      <w:bookmarkStart w:id="818" w:name="_Toc61939432"/>
      <w:r w:rsidRPr="00A849BE">
        <w:rPr>
          <w:rFonts w:ascii="標楷體" w:eastAsia="標楷體" w:hAnsi="標楷體" w:hint="eastAsia"/>
          <w:b/>
          <w:sz w:val="28"/>
          <w:szCs w:val="28"/>
        </w:rPr>
        <w:t>逾期違約金及懲罰性違約金收取及計算方式</w:t>
      </w:r>
      <w:bookmarkEnd w:id="818"/>
    </w:p>
    <w:p w:rsidR="00495CC7" w:rsidRPr="00A849BE" w:rsidRDefault="00495CC7" w:rsidP="009423EE">
      <w:pPr>
        <w:pStyle w:val="a7"/>
        <w:numPr>
          <w:ilvl w:val="0"/>
          <w:numId w:val="15"/>
        </w:numPr>
        <w:tabs>
          <w:tab w:val="left" w:pos="851"/>
        </w:tabs>
        <w:kinsoku w:val="0"/>
        <w:overflowPunct w:val="0"/>
        <w:adjustRightInd w:val="0"/>
        <w:snapToGrid w:val="0"/>
        <w:spacing w:afterLines="50" w:line="288" w:lineRule="auto"/>
        <w:ind w:left="1320" w:hangingChars="300" w:hanging="840"/>
        <w:jc w:val="both"/>
        <w:textDirection w:val="lrTbV"/>
        <w:rPr>
          <w:rFonts w:ascii="標楷體" w:eastAsia="標楷體" w:hAnsi="標楷體"/>
          <w:sz w:val="28"/>
          <w:szCs w:val="28"/>
        </w:rPr>
      </w:pPr>
      <w:r w:rsidRPr="00A849BE">
        <w:rPr>
          <w:rFonts w:ascii="標楷體" w:eastAsia="標楷體" w:hAnsi="標楷體" w:hint="eastAsia"/>
          <w:sz w:val="28"/>
          <w:szCs w:val="28"/>
        </w:rPr>
        <w:t>為使</w:t>
      </w:r>
      <w:r w:rsidR="00124AD4">
        <w:rPr>
          <w:rFonts w:ascii="標楷體" w:eastAsia="標楷體" w:hAnsi="標楷體" w:hint="eastAsia"/>
          <w:sz w:val="28"/>
          <w:szCs w:val="28"/>
        </w:rPr>
        <w:t>本所</w:t>
      </w:r>
      <w:r w:rsidRPr="00A849BE">
        <w:rPr>
          <w:rFonts w:ascii="標楷體" w:eastAsia="標楷體" w:hAnsi="標楷體" w:hint="eastAsia"/>
          <w:sz w:val="28"/>
          <w:szCs w:val="28"/>
        </w:rPr>
        <w:t>有效管理太陽光電發電系統設置現況，得標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應依期遵守以下事項，未依期辦理者，每逾一日按日收取新台幣</w:t>
      </w:r>
      <w:r w:rsidRPr="00A849BE">
        <w:rPr>
          <w:rFonts w:ascii="標楷體" w:eastAsia="標楷體" w:hAnsi="標楷體"/>
          <w:sz w:val="28"/>
          <w:szCs w:val="28"/>
        </w:rPr>
        <w:t>1,000</w:t>
      </w:r>
      <w:r w:rsidRPr="00A849BE">
        <w:rPr>
          <w:rFonts w:ascii="標楷體" w:eastAsia="標楷體" w:hAnsi="標楷體" w:hint="eastAsia"/>
          <w:sz w:val="28"/>
          <w:szCs w:val="28"/>
        </w:rPr>
        <w:t>元之逾期違約金。並得依逾期程度考量每二月結算收取一次。</w:t>
      </w:r>
    </w:p>
    <w:p w:rsidR="00495CC7" w:rsidRPr="00A849BE" w:rsidRDefault="00495CC7" w:rsidP="009423EE">
      <w:pPr>
        <w:pStyle w:val="a7"/>
        <w:numPr>
          <w:ilvl w:val="0"/>
          <w:numId w:val="61"/>
        </w:numPr>
        <w:tabs>
          <w:tab w:val="left" w:pos="851"/>
        </w:tabs>
        <w:kinsoku w:val="0"/>
        <w:overflowPunct w:val="0"/>
        <w:adjustRightInd w:val="0"/>
        <w:snapToGrid w:val="0"/>
        <w:spacing w:afterLines="50" w:line="288" w:lineRule="auto"/>
        <w:ind w:leftChars="0"/>
        <w:jc w:val="both"/>
        <w:textDirection w:val="lrTbV"/>
        <w:rPr>
          <w:rFonts w:ascii="標楷體" w:eastAsia="標楷體" w:hAnsi="標楷體"/>
          <w:sz w:val="28"/>
          <w:szCs w:val="28"/>
        </w:rPr>
      </w:pPr>
      <w:r w:rsidRPr="00A849BE">
        <w:rPr>
          <w:rFonts w:ascii="標楷體" w:eastAsia="標楷體" w:hAnsi="標楷體" w:hint="eastAsia"/>
          <w:sz w:val="28"/>
          <w:szCs w:val="28"/>
        </w:rPr>
        <w:t>於</w:t>
      </w:r>
      <w:r w:rsidR="00403938" w:rsidRPr="00403938">
        <w:rPr>
          <w:rFonts w:ascii="標楷體" w:eastAsia="標楷體" w:hAnsi="標楷體" w:hint="eastAsia"/>
          <w:sz w:val="28"/>
          <w:szCs w:val="28"/>
        </w:rPr>
        <w:t>決標日之次日</w:t>
      </w:r>
      <w:r w:rsidRPr="00A849BE">
        <w:rPr>
          <w:rFonts w:ascii="標楷體" w:eastAsia="標楷體" w:hAnsi="標楷體" w:hint="eastAsia"/>
          <w:sz w:val="28"/>
          <w:szCs w:val="28"/>
        </w:rPr>
        <w:t>之日起算</w:t>
      </w:r>
      <w:r w:rsidR="00D47808">
        <w:rPr>
          <w:rFonts w:ascii="標楷體" w:eastAsia="標楷體" w:hAnsi="標楷體" w:hint="eastAsia"/>
          <w:b/>
          <w:sz w:val="28"/>
          <w:szCs w:val="28"/>
        </w:rPr>
        <w:t>6</w:t>
      </w:r>
      <w:r w:rsidR="009826DE" w:rsidRPr="00467591">
        <w:rPr>
          <w:rFonts w:ascii="標楷體" w:eastAsia="標楷體" w:hAnsi="標楷體" w:hint="eastAsia"/>
          <w:b/>
          <w:sz w:val="28"/>
          <w:szCs w:val="28"/>
        </w:rPr>
        <w:t>0天</w:t>
      </w:r>
      <w:r w:rsidRPr="00467591">
        <w:rPr>
          <w:rFonts w:ascii="標楷體" w:eastAsia="標楷體" w:hAnsi="標楷體" w:hint="eastAsia"/>
          <w:b/>
          <w:sz w:val="28"/>
          <w:szCs w:val="28"/>
        </w:rPr>
        <w:t>內</w:t>
      </w:r>
      <w:r w:rsidRPr="00A849BE">
        <w:rPr>
          <w:rFonts w:ascii="標楷體" w:eastAsia="標楷體" w:hAnsi="標楷體" w:hint="eastAsia"/>
          <w:sz w:val="28"/>
          <w:szCs w:val="28"/>
        </w:rPr>
        <w:t>完成所有清冊標的現</w:t>
      </w:r>
      <w:proofErr w:type="gramStart"/>
      <w:r w:rsidRPr="00A849BE">
        <w:rPr>
          <w:rFonts w:ascii="標楷體" w:eastAsia="標楷體" w:hAnsi="標楷體" w:hint="eastAsia"/>
          <w:sz w:val="28"/>
          <w:szCs w:val="28"/>
        </w:rPr>
        <w:t>勘</w:t>
      </w:r>
      <w:proofErr w:type="gramEnd"/>
      <w:r w:rsidRPr="00A849BE">
        <w:rPr>
          <w:rFonts w:ascii="標楷體" w:eastAsia="標楷體" w:hAnsi="標楷體" w:hint="eastAsia"/>
          <w:sz w:val="28"/>
          <w:szCs w:val="28"/>
        </w:rPr>
        <w:t>，並與</w:t>
      </w:r>
      <w:r w:rsidR="00124AD4">
        <w:rPr>
          <w:rFonts w:ascii="標楷體" w:eastAsia="標楷體" w:hAnsi="標楷體" w:hint="eastAsia"/>
          <w:sz w:val="28"/>
          <w:szCs w:val="28"/>
        </w:rPr>
        <w:t>本所</w:t>
      </w:r>
      <w:r w:rsidR="00767809" w:rsidRPr="00A849BE">
        <w:rPr>
          <w:rFonts w:ascii="標楷體" w:eastAsia="標楷體" w:hAnsi="標楷體" w:hint="eastAsia"/>
          <w:sz w:val="28"/>
          <w:szCs w:val="28"/>
        </w:rPr>
        <w:t>簽訂</w:t>
      </w:r>
      <w:r w:rsidRPr="00A849BE">
        <w:rPr>
          <w:rFonts w:ascii="標楷體" w:eastAsia="標楷體" w:hAnsi="標楷體" w:hint="eastAsia"/>
          <w:sz w:val="28"/>
          <w:szCs w:val="28"/>
        </w:rPr>
        <w:t>光電發電設備契約書。</w:t>
      </w:r>
    </w:p>
    <w:p w:rsidR="00495CC7" w:rsidRPr="00A849BE" w:rsidRDefault="00495CC7" w:rsidP="009423EE">
      <w:pPr>
        <w:pStyle w:val="a7"/>
        <w:numPr>
          <w:ilvl w:val="0"/>
          <w:numId w:val="61"/>
        </w:numPr>
        <w:tabs>
          <w:tab w:val="left" w:pos="851"/>
        </w:tabs>
        <w:kinsoku w:val="0"/>
        <w:overflowPunct w:val="0"/>
        <w:adjustRightInd w:val="0"/>
        <w:snapToGrid w:val="0"/>
        <w:spacing w:afterLines="50" w:line="288" w:lineRule="auto"/>
        <w:ind w:leftChars="0"/>
        <w:jc w:val="both"/>
        <w:textDirection w:val="lrTbV"/>
        <w:rPr>
          <w:rFonts w:ascii="標楷體" w:eastAsia="標楷體" w:hAnsi="標楷體"/>
          <w:sz w:val="28"/>
          <w:szCs w:val="28"/>
        </w:rPr>
      </w:pPr>
      <w:r w:rsidRPr="00A849BE">
        <w:rPr>
          <w:rFonts w:ascii="標楷體" w:eastAsia="標楷體" w:hAnsi="標楷體" w:hint="eastAsia"/>
          <w:sz w:val="28"/>
          <w:szCs w:val="28"/>
        </w:rPr>
        <w:t>於</w:t>
      </w:r>
      <w:r w:rsidR="00403938" w:rsidRPr="00403938">
        <w:rPr>
          <w:rFonts w:ascii="標楷體" w:eastAsia="標楷體" w:hAnsi="標楷體" w:hint="eastAsia"/>
          <w:sz w:val="28"/>
          <w:szCs w:val="28"/>
        </w:rPr>
        <w:t>決標日之次日</w:t>
      </w:r>
      <w:r w:rsidRPr="00A849BE">
        <w:rPr>
          <w:rFonts w:ascii="標楷體" w:eastAsia="標楷體" w:hAnsi="標楷體" w:hint="eastAsia"/>
          <w:sz w:val="28"/>
          <w:szCs w:val="28"/>
        </w:rPr>
        <w:t>起算</w:t>
      </w:r>
      <w:r w:rsidR="009826DE" w:rsidRPr="00467591">
        <w:rPr>
          <w:rFonts w:ascii="標楷體" w:eastAsia="標楷體" w:hAnsi="標楷體" w:hint="eastAsia"/>
          <w:b/>
          <w:sz w:val="28"/>
          <w:szCs w:val="28"/>
        </w:rPr>
        <w:t>180天</w:t>
      </w:r>
      <w:r w:rsidRPr="00467591">
        <w:rPr>
          <w:rFonts w:ascii="標楷體" w:eastAsia="標楷體" w:hAnsi="標楷體" w:hint="eastAsia"/>
          <w:b/>
          <w:sz w:val="28"/>
          <w:szCs w:val="28"/>
        </w:rPr>
        <w:t>內</w:t>
      </w:r>
      <w:r w:rsidRPr="00A849BE">
        <w:rPr>
          <w:rFonts w:ascii="標楷體" w:eastAsia="標楷體" w:hAnsi="標楷體" w:hint="eastAsia"/>
          <w:sz w:val="28"/>
          <w:szCs w:val="28"/>
        </w:rPr>
        <w:t>完成申請再生能源發電設備同意備案。</w:t>
      </w:r>
    </w:p>
    <w:p w:rsidR="00495CC7" w:rsidRPr="00A849BE" w:rsidRDefault="00495CC7" w:rsidP="009423EE">
      <w:pPr>
        <w:pStyle w:val="a7"/>
        <w:numPr>
          <w:ilvl w:val="0"/>
          <w:numId w:val="61"/>
        </w:numPr>
        <w:tabs>
          <w:tab w:val="left" w:pos="851"/>
        </w:tabs>
        <w:kinsoku w:val="0"/>
        <w:overflowPunct w:val="0"/>
        <w:adjustRightInd w:val="0"/>
        <w:snapToGrid w:val="0"/>
        <w:spacing w:afterLines="50" w:line="288" w:lineRule="auto"/>
        <w:ind w:leftChars="0"/>
        <w:jc w:val="both"/>
        <w:textDirection w:val="lrTbV"/>
        <w:rPr>
          <w:rFonts w:ascii="標楷體" w:eastAsia="標楷體" w:hAnsi="標楷體"/>
          <w:sz w:val="28"/>
          <w:szCs w:val="28"/>
        </w:rPr>
      </w:pPr>
      <w:r w:rsidRPr="00A849BE">
        <w:rPr>
          <w:rFonts w:ascii="標楷體" w:eastAsia="標楷體" w:hAnsi="標楷體" w:hint="eastAsia"/>
          <w:sz w:val="28"/>
          <w:szCs w:val="28"/>
        </w:rPr>
        <w:t>非屬</w:t>
      </w:r>
      <w:r w:rsidR="00124AD4">
        <w:rPr>
          <w:rFonts w:ascii="標楷體" w:eastAsia="標楷體" w:hAnsi="標楷體" w:hint="eastAsia"/>
          <w:sz w:val="28"/>
          <w:szCs w:val="28"/>
        </w:rPr>
        <w:t>本所</w:t>
      </w:r>
      <w:r w:rsidRPr="00A849BE">
        <w:rPr>
          <w:rFonts w:ascii="標楷體" w:eastAsia="標楷體" w:hAnsi="標楷體" w:hint="eastAsia"/>
          <w:sz w:val="28"/>
          <w:szCs w:val="28"/>
        </w:rPr>
        <w:t>公告清冊範圍(附件一)內得標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洽談之標的，不受本條第一項第一款之規範，惟須符合本條第一項第二款之規範完成申請再生能源發電設備同意備案。</w:t>
      </w:r>
    </w:p>
    <w:p w:rsidR="00495CC7" w:rsidRPr="0035038D" w:rsidRDefault="00495CC7" w:rsidP="009423EE">
      <w:pPr>
        <w:pStyle w:val="a7"/>
        <w:numPr>
          <w:ilvl w:val="0"/>
          <w:numId w:val="15"/>
        </w:numPr>
        <w:tabs>
          <w:tab w:val="left" w:pos="851"/>
        </w:tabs>
        <w:kinsoku w:val="0"/>
        <w:overflowPunct w:val="0"/>
        <w:adjustRightInd w:val="0"/>
        <w:snapToGrid w:val="0"/>
        <w:spacing w:afterLines="50" w:line="288" w:lineRule="auto"/>
        <w:ind w:left="1320" w:hangingChars="300" w:hanging="840"/>
        <w:jc w:val="both"/>
        <w:textDirection w:val="lrTbV"/>
        <w:rPr>
          <w:rFonts w:ascii="標楷體" w:eastAsia="標楷體" w:hAnsi="標楷體"/>
          <w:sz w:val="28"/>
          <w:szCs w:val="28"/>
        </w:rPr>
      </w:pPr>
      <w:r w:rsidRPr="0035038D">
        <w:rPr>
          <w:rFonts w:ascii="標楷體" w:eastAsia="標楷體" w:hAnsi="標楷體" w:hint="eastAsia"/>
          <w:sz w:val="28"/>
          <w:szCs w:val="28"/>
        </w:rPr>
        <w:t>得標</w:t>
      </w:r>
      <w:r w:rsidR="0079011B" w:rsidRPr="0035038D">
        <w:rPr>
          <w:rFonts w:ascii="標楷體" w:eastAsia="標楷體" w:hAnsi="標楷體" w:hint="eastAsia"/>
          <w:sz w:val="28"/>
          <w:szCs w:val="28"/>
        </w:rPr>
        <w:t>廠商</w:t>
      </w:r>
      <w:r w:rsidRPr="0035038D">
        <w:rPr>
          <w:rFonts w:ascii="標楷體" w:eastAsia="標楷體" w:hAnsi="標楷體" w:hint="eastAsia"/>
          <w:sz w:val="28"/>
          <w:szCs w:val="28"/>
        </w:rPr>
        <w:t>應依期遵守以下事項，逾期完成者，每逾期一日未完成應設置容量，按日收取逾期違約金，計算方式為：新台幣</w:t>
      </w:r>
      <w:r w:rsidR="00AB2E16">
        <w:rPr>
          <w:rFonts w:ascii="標楷體" w:eastAsia="標楷體" w:hAnsi="標楷體"/>
          <w:sz w:val="28"/>
          <w:szCs w:val="28"/>
        </w:rPr>
        <w:t>1</w:t>
      </w:r>
      <w:r w:rsidRPr="0035038D">
        <w:rPr>
          <w:rFonts w:ascii="標楷體" w:eastAsia="標楷體" w:hAnsi="標楷體" w:hint="eastAsia"/>
          <w:sz w:val="28"/>
          <w:szCs w:val="28"/>
        </w:rPr>
        <w:t>,000(元/</w:t>
      </w:r>
      <w:proofErr w:type="spellStart"/>
      <w:r w:rsidRPr="0035038D">
        <w:rPr>
          <w:rFonts w:ascii="標楷體" w:eastAsia="標楷體" w:hAnsi="標楷體" w:hint="eastAsia"/>
          <w:sz w:val="28"/>
          <w:szCs w:val="28"/>
        </w:rPr>
        <w:t>kWp</w:t>
      </w:r>
      <w:proofErr w:type="spellEnd"/>
      <w:r w:rsidRPr="0035038D">
        <w:rPr>
          <w:rFonts w:ascii="標楷體" w:eastAsia="標楷體" w:hAnsi="標楷體" w:hint="eastAsia"/>
          <w:sz w:val="28"/>
          <w:szCs w:val="28"/>
        </w:rPr>
        <w:t>)x(日數/365)。並得依逾期程度每二月結算收取一次。</w:t>
      </w:r>
    </w:p>
    <w:p w:rsidR="00495CC7" w:rsidRPr="0035038D" w:rsidRDefault="00495CC7" w:rsidP="009423EE">
      <w:pPr>
        <w:pStyle w:val="a7"/>
        <w:numPr>
          <w:ilvl w:val="0"/>
          <w:numId w:val="7"/>
        </w:numPr>
        <w:tabs>
          <w:tab w:val="left" w:pos="851"/>
        </w:tabs>
        <w:kinsoku w:val="0"/>
        <w:overflowPunct w:val="0"/>
        <w:adjustRightInd w:val="0"/>
        <w:snapToGrid w:val="0"/>
        <w:spacing w:afterLines="50" w:line="288" w:lineRule="auto"/>
        <w:ind w:leftChars="0"/>
        <w:jc w:val="both"/>
        <w:textDirection w:val="lrTbV"/>
        <w:rPr>
          <w:rFonts w:ascii="標楷體" w:eastAsia="標楷體" w:hAnsi="標楷體"/>
          <w:sz w:val="28"/>
          <w:szCs w:val="28"/>
        </w:rPr>
      </w:pPr>
      <w:r w:rsidRPr="0035038D">
        <w:rPr>
          <w:rFonts w:ascii="標楷體" w:eastAsia="標楷體" w:hAnsi="標楷體" w:hint="eastAsia"/>
          <w:sz w:val="28"/>
          <w:szCs w:val="28"/>
        </w:rPr>
        <w:t>得標</w:t>
      </w:r>
      <w:r w:rsidR="0079011B" w:rsidRPr="0035038D">
        <w:rPr>
          <w:rFonts w:ascii="標楷體" w:eastAsia="標楷體" w:hAnsi="標楷體" w:hint="eastAsia"/>
          <w:sz w:val="28"/>
          <w:szCs w:val="28"/>
        </w:rPr>
        <w:t>廠商</w:t>
      </w:r>
      <w:r w:rsidRPr="0035038D">
        <w:rPr>
          <w:rFonts w:ascii="標楷體" w:eastAsia="標楷體" w:hAnsi="標楷體" w:hint="eastAsia"/>
          <w:sz w:val="28"/>
          <w:szCs w:val="28"/>
        </w:rPr>
        <w:t>於</w:t>
      </w:r>
      <w:r w:rsidR="00403938" w:rsidRPr="0035038D">
        <w:rPr>
          <w:rFonts w:ascii="標楷體" w:eastAsia="標楷體" w:hAnsi="標楷體" w:hint="eastAsia"/>
          <w:kern w:val="0"/>
          <w:sz w:val="28"/>
          <w:szCs w:val="28"/>
        </w:rPr>
        <w:t>決標日之次日</w:t>
      </w:r>
      <w:r w:rsidR="0082025F" w:rsidRPr="0035038D">
        <w:rPr>
          <w:rFonts w:ascii="標楷體" w:eastAsia="標楷體" w:hAnsi="標楷體"/>
          <w:kern w:val="0"/>
          <w:sz w:val="28"/>
          <w:szCs w:val="28"/>
        </w:rPr>
        <w:t>起算</w:t>
      </w:r>
      <w:r w:rsidR="009826DE" w:rsidRPr="0035038D">
        <w:rPr>
          <w:rFonts w:ascii="標楷體" w:eastAsia="標楷體" w:hAnsi="標楷體" w:hint="eastAsia"/>
          <w:b/>
          <w:sz w:val="28"/>
          <w:szCs w:val="28"/>
        </w:rPr>
        <w:t>180天</w:t>
      </w:r>
      <w:r w:rsidRPr="0035038D">
        <w:rPr>
          <w:rFonts w:ascii="標楷體" w:eastAsia="標楷體" w:hAnsi="標楷體" w:hint="eastAsia"/>
          <w:b/>
          <w:sz w:val="28"/>
          <w:szCs w:val="28"/>
        </w:rPr>
        <w:t>內</w:t>
      </w:r>
      <w:r w:rsidR="00F70F47">
        <w:rPr>
          <w:rFonts w:ascii="標楷體" w:eastAsia="標楷體" w:hAnsi="標楷體" w:hint="eastAsia"/>
          <w:b/>
          <w:sz w:val="28"/>
          <w:szCs w:val="28"/>
        </w:rPr>
        <w:t>(日曆天計算)</w:t>
      </w:r>
      <w:r w:rsidRPr="0035038D">
        <w:rPr>
          <w:rFonts w:ascii="標楷體" w:eastAsia="標楷體" w:hAnsi="標楷體" w:hint="eastAsia"/>
          <w:sz w:val="28"/>
          <w:szCs w:val="28"/>
        </w:rPr>
        <w:t>，應完成承諾設置容量</w:t>
      </w:r>
      <w:r w:rsidRPr="0035038D">
        <w:rPr>
          <w:rFonts w:ascii="標楷體" w:eastAsia="標楷體" w:hAnsi="標楷體" w:hint="eastAsia"/>
          <w:b/>
          <w:sz w:val="28"/>
          <w:szCs w:val="28"/>
        </w:rPr>
        <w:t>百分之三十</w:t>
      </w:r>
      <w:r w:rsidRPr="0035038D">
        <w:rPr>
          <w:rFonts w:ascii="標楷體" w:eastAsia="標楷體" w:hAnsi="標楷體" w:hint="eastAsia"/>
          <w:sz w:val="28"/>
          <w:szCs w:val="28"/>
        </w:rPr>
        <w:t>。</w:t>
      </w:r>
    </w:p>
    <w:p w:rsidR="00495CC7" w:rsidRPr="0035038D" w:rsidRDefault="00495CC7" w:rsidP="009423EE">
      <w:pPr>
        <w:pStyle w:val="a7"/>
        <w:numPr>
          <w:ilvl w:val="0"/>
          <w:numId w:val="7"/>
        </w:numPr>
        <w:tabs>
          <w:tab w:val="left" w:pos="851"/>
        </w:tabs>
        <w:kinsoku w:val="0"/>
        <w:overflowPunct w:val="0"/>
        <w:adjustRightInd w:val="0"/>
        <w:snapToGrid w:val="0"/>
        <w:spacing w:afterLines="50" w:line="288" w:lineRule="auto"/>
        <w:ind w:leftChars="0"/>
        <w:jc w:val="both"/>
        <w:textDirection w:val="lrTbV"/>
        <w:rPr>
          <w:rFonts w:ascii="標楷體" w:eastAsia="標楷體" w:hAnsi="標楷體"/>
          <w:sz w:val="28"/>
          <w:szCs w:val="28"/>
        </w:rPr>
      </w:pPr>
      <w:r w:rsidRPr="0035038D">
        <w:rPr>
          <w:rFonts w:ascii="標楷體" w:eastAsia="標楷體" w:hAnsi="標楷體" w:hint="eastAsia"/>
          <w:sz w:val="28"/>
          <w:szCs w:val="28"/>
        </w:rPr>
        <w:t>得標</w:t>
      </w:r>
      <w:r w:rsidR="0079011B" w:rsidRPr="0035038D">
        <w:rPr>
          <w:rFonts w:ascii="標楷體" w:eastAsia="標楷體" w:hAnsi="標楷體" w:hint="eastAsia"/>
          <w:sz w:val="28"/>
          <w:szCs w:val="28"/>
        </w:rPr>
        <w:t>廠商</w:t>
      </w:r>
      <w:r w:rsidRPr="0035038D">
        <w:rPr>
          <w:rFonts w:ascii="標楷體" w:eastAsia="標楷體" w:hAnsi="標楷體" w:hint="eastAsia"/>
          <w:sz w:val="28"/>
          <w:szCs w:val="28"/>
        </w:rPr>
        <w:t>應</w:t>
      </w:r>
      <w:r w:rsidRPr="0035038D">
        <w:rPr>
          <w:rFonts w:ascii="標楷體" w:eastAsia="標楷體" w:hAnsi="標楷體"/>
          <w:sz w:val="28"/>
          <w:szCs w:val="28"/>
        </w:rPr>
        <w:t>於</w:t>
      </w:r>
      <w:r w:rsidR="00403938" w:rsidRPr="0035038D">
        <w:rPr>
          <w:rFonts w:ascii="標楷體" w:eastAsia="標楷體" w:hAnsi="標楷體" w:hint="eastAsia"/>
          <w:kern w:val="0"/>
          <w:sz w:val="28"/>
          <w:szCs w:val="28"/>
        </w:rPr>
        <w:t>決標日之次日</w:t>
      </w:r>
      <w:r w:rsidR="0082025F" w:rsidRPr="0035038D">
        <w:rPr>
          <w:rFonts w:ascii="標楷體" w:eastAsia="標楷體" w:hAnsi="標楷體"/>
          <w:kern w:val="0"/>
          <w:sz w:val="28"/>
          <w:szCs w:val="28"/>
        </w:rPr>
        <w:t>起算</w:t>
      </w:r>
      <w:r w:rsidR="009826DE" w:rsidRPr="0035038D">
        <w:rPr>
          <w:rFonts w:ascii="標楷體" w:eastAsia="標楷體" w:hAnsi="標楷體" w:hint="eastAsia"/>
          <w:b/>
          <w:sz w:val="28"/>
          <w:szCs w:val="28"/>
        </w:rPr>
        <w:t>365天</w:t>
      </w:r>
      <w:r w:rsidRPr="0035038D">
        <w:rPr>
          <w:rFonts w:ascii="標楷體" w:eastAsia="標楷體" w:hAnsi="標楷體" w:hint="eastAsia"/>
          <w:b/>
          <w:sz w:val="28"/>
          <w:szCs w:val="28"/>
        </w:rPr>
        <w:t>內</w:t>
      </w:r>
      <w:r w:rsidR="00F70F47">
        <w:rPr>
          <w:rFonts w:ascii="標楷體" w:eastAsia="標楷體" w:hAnsi="標楷體" w:hint="eastAsia"/>
          <w:b/>
          <w:sz w:val="28"/>
          <w:szCs w:val="28"/>
        </w:rPr>
        <w:t>(日曆天計算)</w:t>
      </w:r>
      <w:r w:rsidRPr="0035038D">
        <w:rPr>
          <w:rFonts w:ascii="標楷體" w:eastAsia="標楷體" w:hAnsi="標楷體"/>
          <w:sz w:val="28"/>
          <w:szCs w:val="28"/>
        </w:rPr>
        <w:t>，完成</w:t>
      </w:r>
      <w:r w:rsidRPr="0035038D">
        <w:rPr>
          <w:rFonts w:ascii="標楷體" w:eastAsia="標楷體" w:hAnsi="標楷體" w:hint="eastAsia"/>
          <w:sz w:val="28"/>
          <w:szCs w:val="28"/>
        </w:rPr>
        <w:t>於本契約承諾施作之設置容量。</w:t>
      </w:r>
    </w:p>
    <w:p w:rsidR="00495CC7" w:rsidRPr="00A849BE" w:rsidRDefault="00495CC7" w:rsidP="009423EE">
      <w:pPr>
        <w:pStyle w:val="a7"/>
        <w:numPr>
          <w:ilvl w:val="0"/>
          <w:numId w:val="15"/>
        </w:numPr>
        <w:tabs>
          <w:tab w:val="left" w:pos="851"/>
        </w:tabs>
        <w:kinsoku w:val="0"/>
        <w:overflowPunct w:val="0"/>
        <w:adjustRightInd w:val="0"/>
        <w:snapToGrid w:val="0"/>
        <w:spacing w:afterLines="50" w:line="288" w:lineRule="auto"/>
        <w:ind w:left="1320" w:hangingChars="300" w:hanging="840"/>
        <w:jc w:val="both"/>
        <w:textDirection w:val="lrTbV"/>
        <w:rPr>
          <w:rFonts w:ascii="標楷體" w:eastAsia="標楷體" w:hAnsi="標楷體"/>
          <w:sz w:val="28"/>
          <w:szCs w:val="28"/>
        </w:rPr>
      </w:pPr>
      <w:r w:rsidRPr="00A849BE">
        <w:rPr>
          <w:rFonts w:ascii="標楷體" w:eastAsia="標楷體" w:hAnsi="標楷體" w:hint="eastAsia"/>
          <w:sz w:val="28"/>
          <w:szCs w:val="28"/>
        </w:rPr>
        <w:t>前列各款如因前置期限遲延致後續期限逾期或未及完成者，得於前置期限完成逾期違約金繳交後重新協商完成期限。</w:t>
      </w:r>
    </w:p>
    <w:p w:rsidR="00495CC7" w:rsidRPr="00A849BE" w:rsidRDefault="00495CC7" w:rsidP="009423EE">
      <w:pPr>
        <w:pStyle w:val="a7"/>
        <w:numPr>
          <w:ilvl w:val="0"/>
          <w:numId w:val="15"/>
        </w:numPr>
        <w:tabs>
          <w:tab w:val="left" w:pos="851"/>
        </w:tabs>
        <w:kinsoku w:val="0"/>
        <w:overflowPunct w:val="0"/>
        <w:adjustRightInd w:val="0"/>
        <w:snapToGrid w:val="0"/>
        <w:spacing w:afterLines="50" w:line="288" w:lineRule="auto"/>
        <w:ind w:left="1320" w:hangingChars="300" w:hanging="840"/>
        <w:jc w:val="both"/>
        <w:textDirection w:val="lrTbV"/>
        <w:rPr>
          <w:rFonts w:ascii="標楷體" w:eastAsia="標楷體" w:hAnsi="標楷體"/>
          <w:sz w:val="28"/>
          <w:szCs w:val="28"/>
        </w:rPr>
      </w:pPr>
      <w:r w:rsidRPr="00A849BE">
        <w:rPr>
          <w:rFonts w:ascii="標楷體" w:eastAsia="標楷體" w:hAnsi="標楷體" w:hint="eastAsia"/>
          <w:sz w:val="28"/>
          <w:szCs w:val="28"/>
        </w:rPr>
        <w:t>下列情形如屬可歸責於得標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事由，</w:t>
      </w:r>
      <w:r w:rsidR="00124AD4">
        <w:rPr>
          <w:rFonts w:ascii="標楷體" w:eastAsia="標楷體" w:hAnsi="標楷體" w:hint="eastAsia"/>
          <w:sz w:val="28"/>
          <w:szCs w:val="28"/>
        </w:rPr>
        <w:t>本所</w:t>
      </w:r>
      <w:r w:rsidRPr="00A849BE">
        <w:rPr>
          <w:rFonts w:ascii="標楷體" w:eastAsia="標楷體" w:hAnsi="標楷體"/>
          <w:sz w:val="28"/>
          <w:szCs w:val="28"/>
        </w:rPr>
        <w:t>應依下列公式計算</w:t>
      </w:r>
      <w:r w:rsidRPr="00A849BE">
        <w:rPr>
          <w:rFonts w:ascii="標楷體" w:eastAsia="標楷體" w:hAnsi="標楷體" w:hint="eastAsia"/>
          <w:sz w:val="28"/>
          <w:szCs w:val="28"/>
        </w:rPr>
        <w:t>對得標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收取</w:t>
      </w:r>
      <w:r w:rsidRPr="00A849BE">
        <w:rPr>
          <w:rFonts w:ascii="標楷體" w:eastAsia="標楷體" w:hAnsi="標楷體"/>
          <w:sz w:val="28"/>
          <w:szCs w:val="28"/>
        </w:rPr>
        <w:t>懲罰性違約金</w:t>
      </w:r>
      <w:r w:rsidRPr="00A849BE">
        <w:rPr>
          <w:rFonts w:ascii="標楷體" w:eastAsia="標楷體" w:hAnsi="標楷體" w:hint="eastAsia"/>
          <w:sz w:val="28"/>
          <w:szCs w:val="28"/>
        </w:rPr>
        <w:t>。</w:t>
      </w:r>
      <w:r w:rsidRPr="00A849BE">
        <w:rPr>
          <w:rFonts w:ascii="標楷體" w:eastAsia="標楷體" w:hAnsi="標楷體"/>
          <w:sz w:val="28"/>
          <w:szCs w:val="28"/>
        </w:rPr>
        <w:t>但有不可預見、不可避免之災害或法令變更等不可歸責於得標</w:t>
      </w:r>
      <w:r w:rsidR="0079011B" w:rsidRPr="00A849BE">
        <w:rPr>
          <w:rFonts w:ascii="標楷體" w:eastAsia="標楷體" w:hAnsi="標楷體"/>
          <w:sz w:val="28"/>
          <w:szCs w:val="28"/>
        </w:rPr>
        <w:t>廠商</w:t>
      </w:r>
      <w:r w:rsidRPr="00A849BE">
        <w:rPr>
          <w:rFonts w:ascii="標楷體" w:eastAsia="標楷體" w:hAnsi="標楷體"/>
          <w:sz w:val="28"/>
          <w:szCs w:val="28"/>
        </w:rPr>
        <w:t>之因素者，不在此限。</w:t>
      </w:r>
    </w:p>
    <w:p w:rsidR="00495CC7" w:rsidRPr="00A849BE" w:rsidRDefault="00495CC7" w:rsidP="009423EE">
      <w:pPr>
        <w:pStyle w:val="a7"/>
        <w:numPr>
          <w:ilvl w:val="0"/>
          <w:numId w:val="8"/>
        </w:numPr>
        <w:tabs>
          <w:tab w:val="left" w:pos="851"/>
        </w:tabs>
        <w:kinsoku w:val="0"/>
        <w:overflowPunct w:val="0"/>
        <w:adjustRightInd w:val="0"/>
        <w:snapToGrid w:val="0"/>
        <w:spacing w:afterLines="50" w:line="288" w:lineRule="auto"/>
        <w:ind w:leftChars="0"/>
        <w:jc w:val="both"/>
        <w:textDirection w:val="lrTbV"/>
        <w:rPr>
          <w:rFonts w:ascii="標楷體" w:eastAsia="標楷體" w:hAnsi="標楷體"/>
          <w:sz w:val="28"/>
          <w:szCs w:val="28"/>
        </w:rPr>
      </w:pPr>
      <w:r w:rsidRPr="00A849BE">
        <w:rPr>
          <w:rFonts w:ascii="標楷體" w:eastAsia="標楷體" w:hAnsi="標楷體" w:hint="eastAsia"/>
          <w:sz w:val="28"/>
          <w:szCs w:val="28"/>
        </w:rPr>
        <w:t>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無法完成承諾之設置容量。懲罰性</w:t>
      </w:r>
      <w:r w:rsidRPr="00A849BE">
        <w:rPr>
          <w:rFonts w:ascii="標楷體" w:eastAsia="標楷體" w:hAnsi="標楷體"/>
          <w:sz w:val="28"/>
          <w:szCs w:val="28"/>
        </w:rPr>
        <w:t>違約金</w:t>
      </w:r>
      <w:r w:rsidRPr="00A849BE">
        <w:rPr>
          <w:rFonts w:ascii="標楷體" w:eastAsia="標楷體" w:hAnsi="標楷體" w:hint="eastAsia"/>
          <w:sz w:val="28"/>
          <w:szCs w:val="28"/>
        </w:rPr>
        <w:t>計算公式為:【</w:t>
      </w:r>
      <w:r w:rsidRPr="00A849BE">
        <w:rPr>
          <w:rFonts w:ascii="標楷體" w:eastAsia="標楷體" w:hAnsi="標楷體"/>
          <w:sz w:val="28"/>
          <w:szCs w:val="28"/>
        </w:rPr>
        <w:t>(</w:t>
      </w:r>
      <w:r w:rsidRPr="00A849BE">
        <w:rPr>
          <w:rFonts w:ascii="標楷體" w:eastAsia="標楷體" w:hAnsi="標楷體" w:hint="eastAsia"/>
          <w:sz w:val="28"/>
          <w:szCs w:val="28"/>
        </w:rPr>
        <w:t>決標後承諾於</w:t>
      </w:r>
      <w:r w:rsidR="00124AD4">
        <w:rPr>
          <w:rFonts w:ascii="標楷體" w:eastAsia="標楷體" w:hAnsi="標楷體" w:hint="eastAsia"/>
          <w:sz w:val="28"/>
          <w:szCs w:val="28"/>
        </w:rPr>
        <w:t>本所</w:t>
      </w:r>
      <w:r w:rsidRPr="00A849BE">
        <w:rPr>
          <w:rFonts w:ascii="標楷體" w:eastAsia="標楷體" w:hAnsi="標楷體" w:hint="eastAsia"/>
          <w:sz w:val="28"/>
          <w:szCs w:val="28"/>
        </w:rPr>
        <w:t>施作之設置容量(</w:t>
      </w:r>
      <w:proofErr w:type="spellStart"/>
      <w:r w:rsidRPr="00A849BE">
        <w:rPr>
          <w:rFonts w:ascii="標楷體" w:eastAsia="標楷體" w:hAnsi="標楷體" w:hint="eastAsia"/>
          <w:sz w:val="28"/>
          <w:szCs w:val="28"/>
        </w:rPr>
        <w:t>kWp</w:t>
      </w:r>
      <w:proofErr w:type="spellEnd"/>
      <w:r w:rsidRPr="00A849BE">
        <w:rPr>
          <w:rFonts w:ascii="標楷體" w:eastAsia="標楷體" w:hAnsi="標楷體" w:hint="eastAsia"/>
          <w:sz w:val="28"/>
          <w:szCs w:val="28"/>
        </w:rPr>
        <w:t>))</w:t>
      </w:r>
      <w:r w:rsidRPr="00A849BE">
        <w:rPr>
          <w:rFonts w:ascii="標楷體" w:eastAsia="標楷體" w:hAnsi="標楷體"/>
          <w:sz w:val="28"/>
          <w:szCs w:val="28"/>
        </w:rPr>
        <w:t>-(不可</w:t>
      </w:r>
      <w:r w:rsidRPr="00A849BE">
        <w:rPr>
          <w:rFonts w:ascii="標楷體" w:eastAsia="標楷體" w:hAnsi="標楷體" w:hint="eastAsia"/>
          <w:sz w:val="28"/>
          <w:szCs w:val="28"/>
        </w:rPr>
        <w:t>歸</w:t>
      </w:r>
      <w:r w:rsidRPr="00A849BE">
        <w:rPr>
          <w:rFonts w:ascii="標楷體" w:eastAsia="標楷體" w:hAnsi="標楷體"/>
          <w:sz w:val="28"/>
          <w:szCs w:val="28"/>
        </w:rPr>
        <w:t>責</w:t>
      </w:r>
      <w:r w:rsidRPr="00A849BE">
        <w:rPr>
          <w:rFonts w:ascii="標楷體" w:eastAsia="標楷體" w:hAnsi="標楷體" w:hint="eastAsia"/>
          <w:sz w:val="28"/>
          <w:szCs w:val="28"/>
        </w:rPr>
        <w:t>之</w:t>
      </w:r>
      <w:r w:rsidRPr="00A849BE">
        <w:rPr>
          <w:rFonts w:ascii="標楷體" w:eastAsia="標楷體" w:hAnsi="標楷體"/>
          <w:sz w:val="28"/>
          <w:szCs w:val="28"/>
        </w:rPr>
        <w:t>系統設置容量</w:t>
      </w:r>
      <w:r w:rsidRPr="00A849BE">
        <w:rPr>
          <w:rFonts w:ascii="標楷體" w:eastAsia="標楷體" w:hAnsi="標楷體" w:hint="eastAsia"/>
          <w:sz w:val="28"/>
          <w:szCs w:val="28"/>
        </w:rPr>
        <w:t>(</w:t>
      </w:r>
      <w:proofErr w:type="spellStart"/>
      <w:r w:rsidRPr="00A849BE">
        <w:rPr>
          <w:rFonts w:ascii="標楷體" w:eastAsia="標楷體" w:hAnsi="標楷體" w:hint="eastAsia"/>
          <w:sz w:val="28"/>
          <w:szCs w:val="28"/>
        </w:rPr>
        <w:t>kWp</w:t>
      </w:r>
      <w:proofErr w:type="spellEnd"/>
      <w:r w:rsidRPr="00A849BE">
        <w:rPr>
          <w:rFonts w:ascii="標楷體" w:eastAsia="標楷體" w:hAnsi="標楷體" w:hint="eastAsia"/>
          <w:sz w:val="28"/>
          <w:szCs w:val="28"/>
        </w:rPr>
        <w:t>)</w:t>
      </w:r>
      <w:r w:rsidRPr="00A849BE">
        <w:rPr>
          <w:rFonts w:ascii="標楷體" w:eastAsia="標楷體" w:hAnsi="標楷體"/>
          <w:sz w:val="28"/>
          <w:szCs w:val="28"/>
        </w:rPr>
        <w:t>)-(實際系統設置容量</w:t>
      </w:r>
      <w:r w:rsidRPr="00A849BE">
        <w:rPr>
          <w:rFonts w:ascii="標楷體" w:eastAsia="標楷體" w:hAnsi="標楷體" w:hint="eastAsia"/>
          <w:sz w:val="28"/>
          <w:szCs w:val="28"/>
        </w:rPr>
        <w:lastRenderedPageBreak/>
        <w:t>(</w:t>
      </w:r>
      <w:proofErr w:type="spellStart"/>
      <w:r w:rsidRPr="00A849BE">
        <w:rPr>
          <w:rFonts w:ascii="標楷體" w:eastAsia="標楷體" w:hAnsi="標楷體" w:hint="eastAsia"/>
          <w:sz w:val="28"/>
          <w:szCs w:val="28"/>
        </w:rPr>
        <w:t>kWp</w:t>
      </w:r>
      <w:proofErr w:type="spellEnd"/>
      <w:r w:rsidRPr="00A849BE">
        <w:rPr>
          <w:rFonts w:ascii="標楷體" w:eastAsia="標楷體" w:hAnsi="標楷體" w:hint="eastAsia"/>
          <w:sz w:val="28"/>
          <w:szCs w:val="28"/>
        </w:rPr>
        <w:t>)</w:t>
      </w:r>
      <w:r w:rsidRPr="00A849BE">
        <w:rPr>
          <w:rFonts w:ascii="標楷體" w:eastAsia="標楷體" w:hAnsi="標楷體"/>
          <w:sz w:val="28"/>
          <w:szCs w:val="28"/>
        </w:rPr>
        <w:t>)】x(</w:t>
      </w:r>
      <w:r w:rsidR="004F73E4">
        <w:rPr>
          <w:rFonts w:ascii="標楷體" w:eastAsia="標楷體" w:hAnsi="標楷體"/>
          <w:sz w:val="28"/>
          <w:szCs w:val="28"/>
        </w:rPr>
        <w:t>1</w:t>
      </w:r>
      <w:r w:rsidRPr="00A849BE">
        <w:rPr>
          <w:rFonts w:ascii="標楷體" w:eastAsia="標楷體" w:hAnsi="標楷體"/>
          <w:sz w:val="28"/>
          <w:szCs w:val="28"/>
        </w:rPr>
        <w:t>,000(元/</w:t>
      </w:r>
      <w:proofErr w:type="spellStart"/>
      <w:r w:rsidRPr="00A849BE">
        <w:rPr>
          <w:rFonts w:ascii="標楷體" w:eastAsia="標楷體" w:hAnsi="標楷體"/>
          <w:sz w:val="28"/>
          <w:szCs w:val="28"/>
        </w:rPr>
        <w:t>kWp</w:t>
      </w:r>
      <w:proofErr w:type="spellEnd"/>
      <w:r w:rsidRPr="00A849BE">
        <w:rPr>
          <w:rFonts w:ascii="標楷體" w:eastAsia="標楷體" w:hAnsi="標楷體"/>
          <w:sz w:val="28"/>
          <w:szCs w:val="28"/>
        </w:rPr>
        <w:t>))。</w:t>
      </w:r>
    </w:p>
    <w:p w:rsidR="00495CC7" w:rsidRPr="00A849BE" w:rsidRDefault="00495CC7" w:rsidP="009423EE">
      <w:pPr>
        <w:pStyle w:val="a7"/>
        <w:numPr>
          <w:ilvl w:val="0"/>
          <w:numId w:val="8"/>
        </w:numPr>
        <w:tabs>
          <w:tab w:val="left" w:pos="851"/>
        </w:tabs>
        <w:kinsoku w:val="0"/>
        <w:overflowPunct w:val="0"/>
        <w:adjustRightInd w:val="0"/>
        <w:snapToGrid w:val="0"/>
        <w:spacing w:afterLines="50" w:line="288" w:lineRule="auto"/>
        <w:ind w:leftChars="0"/>
        <w:jc w:val="both"/>
        <w:textDirection w:val="lrTbV"/>
        <w:rPr>
          <w:rFonts w:ascii="標楷體" w:eastAsia="標楷體" w:hAnsi="標楷體"/>
          <w:sz w:val="28"/>
          <w:szCs w:val="28"/>
        </w:rPr>
      </w:pPr>
      <w:r w:rsidRPr="00A849BE">
        <w:rPr>
          <w:rFonts w:ascii="標楷體" w:eastAsia="標楷體" w:hAnsi="標楷體" w:hint="eastAsia"/>
          <w:sz w:val="28"/>
          <w:szCs w:val="28"/>
        </w:rPr>
        <w:t>責任歸屬認定為經雙方協商或由得標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經公正第三方證明責任歸屬。公正第三方係指土木技師公會、結構技師公會或建築師公會等相關專門技術職業工會擔任。</w:t>
      </w:r>
    </w:p>
    <w:p w:rsidR="00FA6D6A" w:rsidRPr="00A849BE" w:rsidRDefault="00FA6D6A"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textDirection w:val="lrTbV"/>
        <w:outlineLvl w:val="0"/>
        <w:rPr>
          <w:rFonts w:ascii="標楷體" w:eastAsia="標楷體" w:hAnsi="標楷體"/>
          <w:b/>
          <w:sz w:val="28"/>
          <w:szCs w:val="28"/>
        </w:rPr>
      </w:pPr>
      <w:r w:rsidRPr="00A849BE">
        <w:rPr>
          <w:rFonts w:ascii="標楷體" w:eastAsia="標楷體" w:hAnsi="標楷體"/>
          <w:b/>
          <w:sz w:val="28"/>
          <w:szCs w:val="28"/>
        </w:rPr>
        <w:t>開標</w:t>
      </w:r>
    </w:p>
    <w:p w:rsidR="00FA6D6A" w:rsidRPr="00D420FB" w:rsidRDefault="00FA6D6A" w:rsidP="009423EE">
      <w:pPr>
        <w:pStyle w:val="a7"/>
        <w:numPr>
          <w:ilvl w:val="0"/>
          <w:numId w:val="16"/>
        </w:numPr>
        <w:tabs>
          <w:tab w:val="left" w:pos="851"/>
        </w:tabs>
        <w:kinsoku w:val="0"/>
        <w:overflowPunct w:val="0"/>
        <w:adjustRightInd w:val="0"/>
        <w:snapToGrid w:val="0"/>
        <w:spacing w:afterLines="50" w:line="288" w:lineRule="auto"/>
        <w:ind w:left="1321" w:hangingChars="300" w:hanging="841"/>
        <w:jc w:val="both"/>
        <w:rPr>
          <w:rFonts w:ascii="標楷體" w:eastAsia="標楷體" w:hAnsi="標楷體"/>
          <w:b/>
          <w:color w:val="FF0000"/>
          <w:sz w:val="28"/>
          <w:szCs w:val="28"/>
        </w:rPr>
      </w:pPr>
      <w:r w:rsidRPr="00D420FB">
        <w:rPr>
          <w:rFonts w:ascii="標楷體" w:eastAsia="標楷體" w:hAnsi="標楷體"/>
          <w:b/>
          <w:color w:val="FF0000"/>
          <w:sz w:val="28"/>
          <w:szCs w:val="28"/>
        </w:rPr>
        <w:t>本投標案無廠商家數之限制，倘僅有</w:t>
      </w:r>
      <w:r w:rsidRPr="00D420FB">
        <w:rPr>
          <w:rFonts w:ascii="標楷體" w:eastAsia="標楷體" w:hAnsi="標楷體" w:hint="eastAsia"/>
          <w:b/>
          <w:color w:val="FF0000"/>
          <w:sz w:val="28"/>
          <w:szCs w:val="28"/>
        </w:rPr>
        <w:t xml:space="preserve"> 1 </w:t>
      </w:r>
      <w:r w:rsidRPr="00D420FB">
        <w:rPr>
          <w:rFonts w:ascii="標楷體" w:eastAsia="標楷體" w:hAnsi="標楷體"/>
          <w:b/>
          <w:color w:val="FF0000"/>
          <w:sz w:val="28"/>
          <w:szCs w:val="28"/>
        </w:rPr>
        <w:t>家廠商投標，其所投標內容符合招商文件規定者，亦得依規定辦理資格審查與</w:t>
      </w:r>
      <w:r w:rsidR="00B62E88" w:rsidRPr="00D420FB">
        <w:rPr>
          <w:rFonts w:ascii="標楷體" w:eastAsia="標楷體" w:hAnsi="標楷體"/>
          <w:b/>
          <w:color w:val="FF0000"/>
          <w:sz w:val="28"/>
          <w:szCs w:val="28"/>
        </w:rPr>
        <w:t>投標計畫書</w:t>
      </w:r>
      <w:r w:rsidRPr="00D420FB">
        <w:rPr>
          <w:rFonts w:ascii="標楷體" w:eastAsia="標楷體" w:hAnsi="標楷體"/>
          <w:b/>
          <w:color w:val="FF0000"/>
          <w:sz w:val="28"/>
          <w:szCs w:val="28"/>
        </w:rPr>
        <w:t>評選。</w:t>
      </w:r>
    </w:p>
    <w:p w:rsidR="00FA6D6A" w:rsidRPr="00A849BE" w:rsidRDefault="00FA6D6A" w:rsidP="009423EE">
      <w:pPr>
        <w:pStyle w:val="a7"/>
        <w:numPr>
          <w:ilvl w:val="0"/>
          <w:numId w:val="16"/>
        </w:numPr>
        <w:tabs>
          <w:tab w:val="left" w:pos="851"/>
        </w:tabs>
        <w:kinsoku w:val="0"/>
        <w:overflowPunct w:val="0"/>
        <w:adjustRightInd w:val="0"/>
        <w:snapToGrid w:val="0"/>
        <w:spacing w:afterLines="50" w:line="288" w:lineRule="auto"/>
        <w:ind w:left="1320" w:hangingChars="300" w:hanging="840"/>
        <w:jc w:val="both"/>
        <w:textDirection w:val="lrTbV"/>
        <w:rPr>
          <w:rFonts w:ascii="標楷體" w:eastAsia="標楷體" w:hAnsi="標楷體"/>
          <w:sz w:val="28"/>
          <w:szCs w:val="28"/>
        </w:rPr>
      </w:pPr>
      <w:r w:rsidRPr="00A849BE">
        <w:rPr>
          <w:rFonts w:ascii="標楷體" w:eastAsia="標楷體" w:hAnsi="標楷體"/>
          <w:sz w:val="28"/>
          <w:szCs w:val="28"/>
        </w:rPr>
        <w:t>開標方式為一次投標，分段開標，</w:t>
      </w:r>
      <w:proofErr w:type="gramStart"/>
      <w:r w:rsidRPr="00A849BE">
        <w:rPr>
          <w:rFonts w:ascii="標楷體" w:eastAsia="標楷體" w:hAnsi="標楷體"/>
          <w:sz w:val="28"/>
          <w:szCs w:val="28"/>
        </w:rPr>
        <w:t>採</w:t>
      </w:r>
      <w:proofErr w:type="gramEnd"/>
      <w:r w:rsidRPr="00A849BE">
        <w:rPr>
          <w:rFonts w:ascii="標楷體" w:eastAsia="標楷體" w:hAnsi="標楷體"/>
          <w:sz w:val="28"/>
          <w:szCs w:val="28"/>
        </w:rPr>
        <w:t>資格審查與</w:t>
      </w:r>
      <w:r w:rsidR="00B62E88" w:rsidRPr="00A849BE">
        <w:rPr>
          <w:rFonts w:ascii="標楷體" w:eastAsia="標楷體" w:hAnsi="標楷體"/>
          <w:sz w:val="28"/>
          <w:szCs w:val="28"/>
        </w:rPr>
        <w:t>投標計畫書</w:t>
      </w:r>
      <w:r w:rsidRPr="00A849BE">
        <w:rPr>
          <w:rFonts w:ascii="標楷體" w:eastAsia="標楷體" w:hAnsi="標楷體"/>
          <w:sz w:val="28"/>
          <w:szCs w:val="28"/>
        </w:rPr>
        <w:t>評選二階段辦理，資格審查</w:t>
      </w:r>
      <w:proofErr w:type="gramStart"/>
      <w:r w:rsidRPr="00A849BE">
        <w:rPr>
          <w:rFonts w:ascii="標楷體" w:eastAsia="標楷體" w:hAnsi="標楷體"/>
          <w:sz w:val="28"/>
          <w:szCs w:val="28"/>
        </w:rPr>
        <w:t>不</w:t>
      </w:r>
      <w:proofErr w:type="gramEnd"/>
      <w:r w:rsidRPr="00A849BE">
        <w:rPr>
          <w:rFonts w:ascii="標楷體" w:eastAsia="標楷體" w:hAnsi="標楷體"/>
          <w:sz w:val="28"/>
          <w:szCs w:val="28"/>
        </w:rPr>
        <w:t>合格者，不得參加後續評選，</w:t>
      </w:r>
      <w:r w:rsidR="00124AD4">
        <w:rPr>
          <w:rFonts w:ascii="標楷體" w:eastAsia="標楷體" w:hAnsi="標楷體"/>
          <w:sz w:val="28"/>
          <w:szCs w:val="28"/>
        </w:rPr>
        <w:t>本所</w:t>
      </w:r>
      <w:r w:rsidRPr="00A849BE">
        <w:rPr>
          <w:rFonts w:ascii="標楷體" w:eastAsia="標楷體" w:hAnsi="標楷體"/>
          <w:sz w:val="28"/>
          <w:szCs w:val="28"/>
        </w:rPr>
        <w:t>不給予任何費用，其未開標部分之文件，</w:t>
      </w:r>
      <w:r w:rsidRPr="00A849BE">
        <w:rPr>
          <w:rFonts w:ascii="標楷體" w:eastAsia="標楷體" w:hAnsi="標楷體" w:hint="eastAsia"/>
          <w:sz w:val="28"/>
          <w:szCs w:val="28"/>
        </w:rPr>
        <w:t>除</w:t>
      </w:r>
      <w:r w:rsidR="00124AD4">
        <w:rPr>
          <w:rFonts w:ascii="標楷體" w:eastAsia="標楷體" w:hAnsi="標楷體" w:hint="eastAsia"/>
          <w:sz w:val="28"/>
          <w:szCs w:val="28"/>
        </w:rPr>
        <w:t>本所</w:t>
      </w:r>
      <w:r w:rsidRPr="00A849BE">
        <w:rPr>
          <w:rFonts w:ascii="標楷體" w:eastAsia="標楷體" w:hAnsi="標楷體" w:hint="eastAsia"/>
          <w:sz w:val="28"/>
          <w:szCs w:val="28"/>
        </w:rPr>
        <w:t>應保留</w:t>
      </w:r>
      <w:proofErr w:type="gramStart"/>
      <w:r w:rsidRPr="00A849BE">
        <w:rPr>
          <w:rFonts w:ascii="標楷體" w:eastAsia="標楷體" w:hAnsi="標楷體" w:hint="eastAsia"/>
          <w:sz w:val="28"/>
          <w:szCs w:val="28"/>
        </w:rPr>
        <w:t>份數外其餘</w:t>
      </w:r>
      <w:proofErr w:type="gramEnd"/>
      <w:r w:rsidRPr="00A849BE">
        <w:rPr>
          <w:rFonts w:ascii="標楷體" w:eastAsia="標楷體" w:hAnsi="標楷體"/>
          <w:sz w:val="28"/>
          <w:szCs w:val="28"/>
        </w:rPr>
        <w:t>由投標廠商簽收後領回。</w:t>
      </w:r>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bookmarkStart w:id="819" w:name="_Toc61713774"/>
      <w:bookmarkStart w:id="820" w:name="_Toc61713775"/>
      <w:bookmarkStart w:id="821" w:name="_Toc61713776"/>
      <w:bookmarkStart w:id="822" w:name="_Toc61713777"/>
      <w:bookmarkStart w:id="823" w:name="_Toc61713778"/>
      <w:bookmarkStart w:id="824" w:name="_Toc61713779"/>
      <w:bookmarkStart w:id="825" w:name="_Toc61713780"/>
      <w:bookmarkStart w:id="826" w:name="_Toc61713781"/>
      <w:bookmarkStart w:id="827" w:name="_Toc61713782"/>
      <w:bookmarkStart w:id="828" w:name="_Toc61713783"/>
      <w:bookmarkStart w:id="829" w:name="_Toc61713784"/>
      <w:bookmarkStart w:id="830" w:name="_Toc61713785"/>
      <w:bookmarkStart w:id="831" w:name="_Toc61713786"/>
      <w:bookmarkStart w:id="832" w:name="_Toc61713787"/>
      <w:bookmarkStart w:id="833" w:name="_Toc61713788"/>
      <w:bookmarkStart w:id="834" w:name="_Toc61713789"/>
      <w:bookmarkStart w:id="835" w:name="_Toc61713790"/>
      <w:bookmarkStart w:id="836" w:name="_Toc61713791"/>
      <w:bookmarkStart w:id="837" w:name="_Toc61713792"/>
      <w:bookmarkStart w:id="838" w:name="_Toc61713793"/>
      <w:bookmarkStart w:id="839" w:name="_Toc61713794"/>
      <w:bookmarkStart w:id="840" w:name="_Toc61713795"/>
      <w:bookmarkStart w:id="841" w:name="_Toc61713796"/>
      <w:bookmarkStart w:id="842" w:name="_Toc61713797"/>
      <w:bookmarkStart w:id="843" w:name="_Toc61713798"/>
      <w:bookmarkStart w:id="844" w:name="_Toc61713799"/>
      <w:bookmarkStart w:id="845" w:name="_Toc61713800"/>
      <w:bookmarkStart w:id="846" w:name="_Toc61713801"/>
      <w:bookmarkStart w:id="847" w:name="_Toc61713802"/>
      <w:bookmarkStart w:id="848" w:name="_Toc480962917"/>
      <w:bookmarkStart w:id="849" w:name="_Toc480963843"/>
      <w:bookmarkStart w:id="850" w:name="_Toc480963908"/>
      <w:bookmarkStart w:id="851" w:name="_Toc480964180"/>
      <w:bookmarkStart w:id="852" w:name="_Toc480964244"/>
      <w:bookmarkStart w:id="853" w:name="_Toc480964306"/>
      <w:bookmarkStart w:id="854" w:name="_Toc480964370"/>
      <w:bookmarkStart w:id="855" w:name="_Toc485284179"/>
      <w:bookmarkStart w:id="856" w:name="_Toc485762103"/>
      <w:bookmarkStart w:id="857" w:name="_Toc485762185"/>
      <w:bookmarkStart w:id="858" w:name="_Toc485762266"/>
      <w:bookmarkStart w:id="859" w:name="_Toc486438128"/>
      <w:bookmarkStart w:id="860" w:name="_Toc486438255"/>
      <w:bookmarkStart w:id="861" w:name="_Toc486438348"/>
      <w:bookmarkStart w:id="862" w:name="_Toc486438440"/>
      <w:bookmarkStart w:id="863" w:name="_Toc486438533"/>
      <w:bookmarkStart w:id="864" w:name="_Toc486438625"/>
      <w:bookmarkStart w:id="865" w:name="_Toc486438718"/>
      <w:bookmarkStart w:id="866" w:name="_Toc486438811"/>
      <w:bookmarkStart w:id="867" w:name="_Toc486438904"/>
      <w:bookmarkStart w:id="868" w:name="_Toc486438996"/>
      <w:bookmarkStart w:id="869" w:name="_Toc486439087"/>
      <w:bookmarkStart w:id="870" w:name="_Toc486439178"/>
      <w:bookmarkStart w:id="871" w:name="_Toc486439265"/>
      <w:bookmarkStart w:id="872" w:name="_Toc486439352"/>
      <w:bookmarkStart w:id="873" w:name="_Toc486440104"/>
      <w:bookmarkStart w:id="874" w:name="_Toc486524430"/>
      <w:bookmarkStart w:id="875" w:name="_Toc486524514"/>
      <w:bookmarkStart w:id="876" w:name="_Toc486524598"/>
      <w:bookmarkStart w:id="877" w:name="_Toc486525822"/>
      <w:bookmarkStart w:id="878" w:name="_Toc486575575"/>
      <w:bookmarkStart w:id="879" w:name="_Toc486438130"/>
      <w:bookmarkStart w:id="880" w:name="_Toc486438257"/>
      <w:bookmarkStart w:id="881" w:name="_Toc486438350"/>
      <w:bookmarkStart w:id="882" w:name="_Toc486438442"/>
      <w:bookmarkStart w:id="883" w:name="_Toc486438535"/>
      <w:bookmarkStart w:id="884" w:name="_Toc486438627"/>
      <w:bookmarkStart w:id="885" w:name="_Toc486438720"/>
      <w:bookmarkStart w:id="886" w:name="_Toc486438813"/>
      <w:bookmarkStart w:id="887" w:name="_Toc486438906"/>
      <w:bookmarkStart w:id="888" w:name="_Toc486438998"/>
      <w:bookmarkStart w:id="889" w:name="_Toc486439089"/>
      <w:bookmarkStart w:id="890" w:name="_Toc486439180"/>
      <w:bookmarkStart w:id="891" w:name="_Toc486439267"/>
      <w:bookmarkStart w:id="892" w:name="_Toc486439354"/>
      <w:bookmarkStart w:id="893" w:name="_Toc486440106"/>
      <w:bookmarkStart w:id="894" w:name="_Toc486524432"/>
      <w:bookmarkStart w:id="895" w:name="_Toc486524516"/>
      <w:bookmarkStart w:id="896" w:name="_Toc486524600"/>
      <w:bookmarkStart w:id="897" w:name="_Toc486525824"/>
      <w:bookmarkStart w:id="898" w:name="_Toc486575577"/>
      <w:bookmarkStart w:id="899" w:name="_Toc486438131"/>
      <w:bookmarkStart w:id="900" w:name="_Toc486438258"/>
      <w:bookmarkStart w:id="901" w:name="_Toc486438351"/>
      <w:bookmarkStart w:id="902" w:name="_Toc486438443"/>
      <w:bookmarkStart w:id="903" w:name="_Toc486438536"/>
      <w:bookmarkStart w:id="904" w:name="_Toc486438628"/>
      <w:bookmarkStart w:id="905" w:name="_Toc486438721"/>
      <w:bookmarkStart w:id="906" w:name="_Toc486438814"/>
      <w:bookmarkStart w:id="907" w:name="_Toc486438907"/>
      <w:bookmarkStart w:id="908" w:name="_Toc486438999"/>
      <w:bookmarkStart w:id="909" w:name="_Toc486439090"/>
      <w:bookmarkStart w:id="910" w:name="_Toc486439181"/>
      <w:bookmarkStart w:id="911" w:name="_Toc486439268"/>
      <w:bookmarkStart w:id="912" w:name="_Toc486439355"/>
      <w:bookmarkStart w:id="913" w:name="_Toc486440107"/>
      <w:bookmarkStart w:id="914" w:name="_Toc486524433"/>
      <w:bookmarkStart w:id="915" w:name="_Toc486524517"/>
      <w:bookmarkStart w:id="916" w:name="_Toc486524601"/>
      <w:bookmarkStart w:id="917" w:name="_Toc486525825"/>
      <w:bookmarkStart w:id="918" w:name="_Toc486575578"/>
      <w:bookmarkStart w:id="919" w:name="_Toc486438133"/>
      <w:bookmarkStart w:id="920" w:name="_Toc486438260"/>
      <w:bookmarkStart w:id="921" w:name="_Toc486438353"/>
      <w:bookmarkStart w:id="922" w:name="_Toc486438445"/>
      <w:bookmarkStart w:id="923" w:name="_Toc486438538"/>
      <w:bookmarkStart w:id="924" w:name="_Toc486438630"/>
      <w:bookmarkStart w:id="925" w:name="_Toc486438723"/>
      <w:bookmarkStart w:id="926" w:name="_Toc486438816"/>
      <w:bookmarkStart w:id="927" w:name="_Toc486438909"/>
      <w:bookmarkStart w:id="928" w:name="_Toc486439001"/>
      <w:bookmarkStart w:id="929" w:name="_Toc486439092"/>
      <w:bookmarkStart w:id="930" w:name="_Toc486439183"/>
      <w:bookmarkStart w:id="931" w:name="_Toc486439270"/>
      <w:bookmarkStart w:id="932" w:name="_Toc486439357"/>
      <w:bookmarkStart w:id="933" w:name="_Toc486440109"/>
      <w:bookmarkStart w:id="934" w:name="_Toc486524435"/>
      <w:bookmarkStart w:id="935" w:name="_Toc486524519"/>
      <w:bookmarkStart w:id="936" w:name="_Toc486524603"/>
      <w:bookmarkStart w:id="937" w:name="_Toc486525827"/>
      <w:bookmarkStart w:id="938" w:name="_Toc486575580"/>
      <w:bookmarkStart w:id="939" w:name="_Toc61939433"/>
      <w:bookmarkStart w:id="940" w:name="_Toc487209769"/>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A849BE">
        <w:rPr>
          <w:rFonts w:ascii="標楷體" w:eastAsia="標楷體" w:hAnsi="標楷體" w:hint="eastAsia"/>
          <w:b/>
          <w:sz w:val="28"/>
          <w:szCs w:val="28"/>
        </w:rPr>
        <w:t>資格審查</w:t>
      </w:r>
      <w:bookmarkEnd w:id="939"/>
    </w:p>
    <w:p w:rsidR="00471D5F" w:rsidRPr="00A849BE" w:rsidRDefault="00471D5F" w:rsidP="009423EE">
      <w:pPr>
        <w:pStyle w:val="a7"/>
        <w:numPr>
          <w:ilvl w:val="0"/>
          <w:numId w:val="33"/>
        </w:numPr>
        <w:tabs>
          <w:tab w:val="left" w:pos="851"/>
        </w:tabs>
        <w:kinsoku w:val="0"/>
        <w:overflowPunct w:val="0"/>
        <w:adjustRightInd w:val="0"/>
        <w:snapToGrid w:val="0"/>
        <w:spacing w:afterLines="50" w:line="288" w:lineRule="auto"/>
        <w:ind w:leftChars="0" w:left="993"/>
        <w:jc w:val="both"/>
        <w:rPr>
          <w:rFonts w:ascii="標楷體" w:eastAsia="標楷體" w:hAnsi="標楷體"/>
          <w:sz w:val="28"/>
          <w:szCs w:val="28"/>
        </w:rPr>
      </w:pPr>
      <w:bookmarkStart w:id="941" w:name="_Toc61939434"/>
      <w:r w:rsidRPr="00A849BE">
        <w:rPr>
          <w:rFonts w:ascii="標楷體" w:eastAsia="標楷體" w:hAnsi="標楷體"/>
          <w:sz w:val="28"/>
          <w:szCs w:val="28"/>
        </w:rPr>
        <w:t>開標地點:</w:t>
      </w:r>
      <w:r w:rsidR="0083117E">
        <w:rPr>
          <w:rFonts w:ascii="標楷體" w:eastAsia="標楷體" w:hAnsi="標楷體"/>
          <w:sz w:val="28"/>
          <w:szCs w:val="28"/>
          <w:highlight w:val="yellow"/>
        </w:rPr>
        <w:t>吉安鄉清潔隊會議</w:t>
      </w:r>
      <w:r w:rsidRPr="0068487B">
        <w:rPr>
          <w:rFonts w:ascii="標楷體" w:eastAsia="標楷體" w:hAnsi="標楷體" w:hint="eastAsia"/>
          <w:sz w:val="28"/>
          <w:szCs w:val="28"/>
          <w:highlight w:val="yellow"/>
        </w:rPr>
        <w:t>室</w:t>
      </w:r>
      <w:r w:rsidR="0083117E">
        <w:rPr>
          <w:rFonts w:ascii="標楷體" w:eastAsia="標楷體" w:hAnsi="標楷體" w:hint="eastAsia"/>
          <w:sz w:val="28"/>
          <w:szCs w:val="28"/>
          <w:highlight w:val="yellow"/>
        </w:rPr>
        <w:t>(花蓮縣吉安鄉中山路三段953巷13號)</w:t>
      </w:r>
      <w:r w:rsidRPr="00A849BE">
        <w:rPr>
          <w:rFonts w:ascii="標楷體" w:eastAsia="標楷體" w:hAnsi="標楷體"/>
          <w:sz w:val="28"/>
          <w:szCs w:val="28"/>
        </w:rPr>
        <w:t>。</w:t>
      </w:r>
    </w:p>
    <w:p w:rsidR="00471D5F" w:rsidRPr="00A849BE" w:rsidRDefault="00471D5F" w:rsidP="009423EE">
      <w:pPr>
        <w:pStyle w:val="a7"/>
        <w:numPr>
          <w:ilvl w:val="0"/>
          <w:numId w:val="33"/>
        </w:numPr>
        <w:tabs>
          <w:tab w:val="left" w:pos="851"/>
        </w:tabs>
        <w:kinsoku w:val="0"/>
        <w:overflowPunct w:val="0"/>
        <w:adjustRightInd w:val="0"/>
        <w:snapToGrid w:val="0"/>
        <w:spacing w:afterLines="50" w:line="288" w:lineRule="auto"/>
        <w:ind w:leftChars="0" w:left="1418" w:hanging="905"/>
        <w:jc w:val="both"/>
        <w:rPr>
          <w:rFonts w:ascii="標楷體" w:eastAsia="標楷體" w:hAnsi="標楷體"/>
          <w:sz w:val="28"/>
          <w:szCs w:val="28"/>
        </w:rPr>
      </w:pPr>
      <w:r w:rsidRPr="00A849BE">
        <w:rPr>
          <w:rFonts w:ascii="標楷體" w:eastAsia="標楷體" w:hAnsi="標楷體"/>
          <w:sz w:val="28"/>
          <w:szCs w:val="28"/>
        </w:rPr>
        <w:t>開標日期:</w:t>
      </w:r>
      <w:r w:rsidRPr="00D420FB">
        <w:rPr>
          <w:rFonts w:ascii="標楷體" w:eastAsia="標楷體" w:hAnsi="標楷體"/>
          <w:b/>
          <w:color w:val="FF0000"/>
          <w:sz w:val="28"/>
          <w:szCs w:val="28"/>
        </w:rPr>
        <w:t>1</w:t>
      </w:r>
      <w:r w:rsidR="0023737A" w:rsidRPr="00D420FB">
        <w:rPr>
          <w:rFonts w:ascii="標楷體" w:eastAsia="標楷體" w:hAnsi="標楷體" w:hint="eastAsia"/>
          <w:b/>
          <w:color w:val="FF0000"/>
          <w:sz w:val="28"/>
          <w:szCs w:val="28"/>
        </w:rPr>
        <w:t>12</w:t>
      </w:r>
      <w:r w:rsidRPr="00D420FB">
        <w:rPr>
          <w:rFonts w:ascii="標楷體" w:eastAsia="標楷體" w:hAnsi="標楷體"/>
          <w:b/>
          <w:color w:val="FF0000"/>
          <w:sz w:val="28"/>
          <w:szCs w:val="28"/>
        </w:rPr>
        <w:t>年</w:t>
      </w:r>
      <w:r w:rsidR="009423EE">
        <w:rPr>
          <w:rFonts w:ascii="標楷體" w:eastAsia="標楷體" w:hAnsi="標楷體" w:hint="eastAsia"/>
          <w:b/>
          <w:color w:val="FF0000"/>
          <w:sz w:val="28"/>
          <w:szCs w:val="28"/>
        </w:rPr>
        <w:t>9</w:t>
      </w:r>
      <w:r w:rsidRPr="00D420FB">
        <w:rPr>
          <w:rFonts w:ascii="標楷體" w:eastAsia="標楷體" w:hAnsi="標楷體"/>
          <w:b/>
          <w:color w:val="FF0000"/>
          <w:sz w:val="28"/>
          <w:szCs w:val="28"/>
        </w:rPr>
        <w:t>月</w:t>
      </w:r>
      <w:r w:rsidR="009423EE">
        <w:rPr>
          <w:rFonts w:ascii="標楷體" w:eastAsia="標楷體" w:hAnsi="標楷體" w:hint="eastAsia"/>
          <w:b/>
          <w:color w:val="FF0000"/>
          <w:sz w:val="28"/>
          <w:szCs w:val="28"/>
        </w:rPr>
        <w:t>20</w:t>
      </w:r>
      <w:r w:rsidR="009423EE">
        <w:rPr>
          <w:rFonts w:ascii="標楷體" w:eastAsia="標楷體" w:hAnsi="標楷體"/>
          <w:b/>
          <w:color w:val="FF0000"/>
          <w:sz w:val="28"/>
          <w:szCs w:val="28"/>
        </w:rPr>
        <w:t>日上</w:t>
      </w:r>
      <w:r w:rsidRPr="00D420FB">
        <w:rPr>
          <w:rFonts w:ascii="標楷體" w:eastAsia="標楷體" w:hAnsi="標楷體"/>
          <w:b/>
          <w:color w:val="FF0000"/>
          <w:sz w:val="28"/>
          <w:szCs w:val="28"/>
        </w:rPr>
        <w:t>午</w:t>
      </w:r>
      <w:r w:rsidR="009423EE">
        <w:rPr>
          <w:rFonts w:ascii="標楷體" w:eastAsia="標楷體" w:hAnsi="標楷體" w:hint="eastAsia"/>
          <w:b/>
          <w:color w:val="FF0000"/>
          <w:sz w:val="28"/>
          <w:szCs w:val="28"/>
        </w:rPr>
        <w:t>10</w:t>
      </w:r>
      <w:r w:rsidR="0023737A" w:rsidRPr="00D420FB">
        <w:rPr>
          <w:rFonts w:ascii="標楷體" w:eastAsia="標楷體" w:hAnsi="標楷體"/>
          <w:b/>
          <w:color w:val="FF0000"/>
          <w:sz w:val="28"/>
          <w:szCs w:val="28"/>
        </w:rPr>
        <w:t>時整</w:t>
      </w:r>
      <w:r w:rsidRPr="00467591">
        <w:rPr>
          <w:rFonts w:ascii="標楷體" w:eastAsia="標楷體" w:hAnsi="標楷體"/>
          <w:sz w:val="28"/>
          <w:szCs w:val="28"/>
        </w:rPr>
        <w:t>開標</w:t>
      </w:r>
      <w:r w:rsidRPr="00A849BE">
        <w:rPr>
          <w:rFonts w:ascii="標楷體" w:eastAsia="標楷體" w:hAnsi="標楷體"/>
          <w:sz w:val="28"/>
          <w:szCs w:val="28"/>
        </w:rPr>
        <w:t>，辦理投標廠商資格審查。</w:t>
      </w:r>
    </w:p>
    <w:p w:rsidR="00471D5F" w:rsidRPr="00A849BE" w:rsidRDefault="00471D5F" w:rsidP="009423EE">
      <w:pPr>
        <w:pStyle w:val="a7"/>
        <w:numPr>
          <w:ilvl w:val="0"/>
          <w:numId w:val="33"/>
        </w:numPr>
        <w:tabs>
          <w:tab w:val="left" w:pos="851"/>
        </w:tabs>
        <w:kinsoku w:val="0"/>
        <w:overflowPunct w:val="0"/>
        <w:adjustRightInd w:val="0"/>
        <w:snapToGrid w:val="0"/>
        <w:spacing w:afterLines="50" w:line="288" w:lineRule="auto"/>
        <w:ind w:leftChars="0" w:left="1418" w:hanging="905"/>
        <w:jc w:val="both"/>
        <w:rPr>
          <w:rFonts w:ascii="標楷體" w:eastAsia="標楷體" w:hAnsi="標楷體"/>
          <w:sz w:val="28"/>
          <w:szCs w:val="28"/>
        </w:rPr>
      </w:pPr>
      <w:r w:rsidRPr="00A849BE">
        <w:rPr>
          <w:rFonts w:ascii="標楷體" w:eastAsia="標楷體" w:hAnsi="標楷體"/>
          <w:sz w:val="28"/>
          <w:szCs w:val="28"/>
        </w:rPr>
        <w:t>投標廠商得到場參加資格審查，惟參加之每一投標廠商人</w:t>
      </w:r>
      <w:r w:rsidRPr="00A849BE">
        <w:rPr>
          <w:rFonts w:ascii="標楷體" w:eastAsia="標楷體" w:hAnsi="標楷體" w:hint="eastAsia"/>
          <w:sz w:val="28"/>
          <w:szCs w:val="28"/>
        </w:rPr>
        <w:t>數為</w:t>
      </w:r>
      <w:r w:rsidR="0068487B">
        <w:rPr>
          <w:rFonts w:ascii="標楷體" w:eastAsia="標楷體" w:hAnsi="標楷體"/>
          <w:b/>
          <w:sz w:val="28"/>
          <w:szCs w:val="28"/>
          <w:u w:val="single"/>
        </w:rPr>
        <w:t>2</w:t>
      </w:r>
      <w:r w:rsidRPr="00A849BE">
        <w:rPr>
          <w:rFonts w:ascii="標楷體" w:eastAsia="標楷體" w:hAnsi="標楷體"/>
          <w:sz w:val="28"/>
          <w:szCs w:val="28"/>
        </w:rPr>
        <w:t>人，限公司負責人或授權人(</w:t>
      </w:r>
      <w:r w:rsidRPr="0062580A">
        <w:rPr>
          <w:rFonts w:ascii="標楷體" w:eastAsia="標楷體" w:hAnsi="標楷體"/>
          <w:b/>
          <w:sz w:val="28"/>
          <w:szCs w:val="28"/>
          <w:u w:val="single"/>
        </w:rPr>
        <w:t>應出具出席代表授權書，可當場提出或附於廠商</w:t>
      </w:r>
      <w:proofErr w:type="gramStart"/>
      <w:r w:rsidRPr="0062580A">
        <w:rPr>
          <w:rFonts w:ascii="標楷體" w:eastAsia="標楷體" w:hAnsi="標楷體" w:hint="eastAsia"/>
          <w:b/>
          <w:sz w:val="28"/>
          <w:szCs w:val="28"/>
          <w:u w:val="single"/>
        </w:rPr>
        <w:t>投</w:t>
      </w:r>
      <w:r w:rsidRPr="0062580A">
        <w:rPr>
          <w:rFonts w:ascii="標楷體" w:eastAsia="標楷體" w:hAnsi="標楷體"/>
          <w:b/>
          <w:sz w:val="28"/>
          <w:szCs w:val="28"/>
          <w:u w:val="single"/>
        </w:rPr>
        <w:t>標封內</w:t>
      </w:r>
      <w:proofErr w:type="gramEnd"/>
      <w:r w:rsidRPr="00A849BE">
        <w:rPr>
          <w:rFonts w:ascii="標楷體" w:eastAsia="標楷體" w:hAnsi="標楷體"/>
          <w:sz w:val="28"/>
          <w:szCs w:val="28"/>
        </w:rPr>
        <w:t>)，應攜帶</w:t>
      </w:r>
      <w:r w:rsidRPr="0062580A">
        <w:rPr>
          <w:rFonts w:ascii="標楷體" w:eastAsia="標楷體" w:hAnsi="標楷體"/>
          <w:b/>
          <w:sz w:val="28"/>
          <w:szCs w:val="28"/>
          <w:u w:val="single"/>
        </w:rPr>
        <w:t>身分證明文件正本</w:t>
      </w:r>
      <w:r w:rsidRPr="00A849BE">
        <w:rPr>
          <w:rFonts w:ascii="標楷體" w:eastAsia="標楷體" w:hAnsi="標楷體"/>
          <w:sz w:val="28"/>
          <w:szCs w:val="28"/>
        </w:rPr>
        <w:t>，經</w:t>
      </w:r>
      <w:r w:rsidR="00124AD4">
        <w:rPr>
          <w:rFonts w:ascii="標楷體" w:eastAsia="標楷體" w:hAnsi="標楷體"/>
          <w:sz w:val="28"/>
          <w:szCs w:val="28"/>
        </w:rPr>
        <w:t>本所</w:t>
      </w:r>
      <w:r w:rsidRPr="00A849BE">
        <w:rPr>
          <w:rFonts w:ascii="標楷體" w:eastAsia="標楷體" w:hAnsi="標楷體"/>
          <w:sz w:val="28"/>
          <w:szCs w:val="28"/>
        </w:rPr>
        <w:t>核對無誤後始得進入參加開標。</w:t>
      </w:r>
    </w:p>
    <w:p w:rsidR="00471D5F" w:rsidRPr="00A849BE" w:rsidRDefault="00471D5F" w:rsidP="009423EE">
      <w:pPr>
        <w:pStyle w:val="a7"/>
        <w:numPr>
          <w:ilvl w:val="0"/>
          <w:numId w:val="33"/>
        </w:numPr>
        <w:tabs>
          <w:tab w:val="left" w:pos="851"/>
        </w:tabs>
        <w:kinsoku w:val="0"/>
        <w:overflowPunct w:val="0"/>
        <w:adjustRightInd w:val="0"/>
        <w:snapToGrid w:val="0"/>
        <w:spacing w:afterLines="50" w:line="288" w:lineRule="auto"/>
        <w:ind w:leftChars="0" w:left="1418" w:hanging="905"/>
        <w:jc w:val="both"/>
        <w:rPr>
          <w:rFonts w:ascii="標楷體" w:eastAsia="標楷體" w:hAnsi="標楷體"/>
          <w:sz w:val="28"/>
          <w:szCs w:val="28"/>
        </w:rPr>
      </w:pPr>
      <w:r w:rsidRPr="00A849BE">
        <w:rPr>
          <w:rFonts w:ascii="標楷體" w:eastAsia="標楷體" w:hAnsi="標楷體"/>
          <w:sz w:val="28"/>
          <w:szCs w:val="28"/>
        </w:rPr>
        <w:t>資格審查時就投標廠商所提送投標文件審查其資格及相關證明文件，其條件符合、投標文件齊全者，始得列入評選會參加評選。資格審查有不符者，不予評選，</w:t>
      </w:r>
      <w:r w:rsidR="00124AD4">
        <w:rPr>
          <w:rFonts w:ascii="標楷體" w:eastAsia="標楷體" w:hAnsi="標楷體"/>
          <w:sz w:val="28"/>
          <w:szCs w:val="28"/>
        </w:rPr>
        <w:t>本所</w:t>
      </w:r>
      <w:r w:rsidRPr="00A849BE">
        <w:rPr>
          <w:rFonts w:ascii="標楷體" w:eastAsia="標楷體" w:hAnsi="標楷體"/>
          <w:sz w:val="28"/>
          <w:szCs w:val="28"/>
        </w:rPr>
        <w:t>不給予任何費用，如有下列情形之</w:t>
      </w:r>
      <w:proofErr w:type="gramStart"/>
      <w:r w:rsidRPr="00A849BE">
        <w:rPr>
          <w:rFonts w:ascii="標楷體" w:eastAsia="標楷體" w:hAnsi="標楷體"/>
          <w:sz w:val="28"/>
          <w:szCs w:val="28"/>
        </w:rPr>
        <w:t>一</w:t>
      </w:r>
      <w:proofErr w:type="gramEnd"/>
      <w:r w:rsidRPr="00A849BE">
        <w:rPr>
          <w:rFonts w:ascii="標楷體" w:eastAsia="標楷體" w:hAnsi="標楷體"/>
          <w:sz w:val="28"/>
          <w:szCs w:val="28"/>
        </w:rPr>
        <w:t>者，經於開標前發現者，其所投之標應不予開標；於開標後發現者，</w:t>
      </w:r>
      <w:r w:rsidRPr="00D420FB">
        <w:rPr>
          <w:rFonts w:ascii="標楷體" w:eastAsia="標楷體" w:hAnsi="標楷體"/>
          <w:color w:val="FF0000"/>
          <w:sz w:val="28"/>
          <w:szCs w:val="28"/>
        </w:rPr>
        <w:t>應不</w:t>
      </w:r>
      <w:proofErr w:type="gramStart"/>
      <w:r w:rsidRPr="00D420FB">
        <w:rPr>
          <w:rFonts w:ascii="標楷體" w:eastAsia="標楷體" w:hAnsi="標楷體"/>
          <w:color w:val="FF0000"/>
          <w:sz w:val="28"/>
          <w:szCs w:val="28"/>
        </w:rPr>
        <w:t>決標予該</w:t>
      </w:r>
      <w:proofErr w:type="gramEnd"/>
      <w:r w:rsidRPr="00D420FB">
        <w:rPr>
          <w:rFonts w:ascii="標楷體" w:eastAsia="標楷體" w:hAnsi="標楷體"/>
          <w:color w:val="FF0000"/>
          <w:sz w:val="28"/>
          <w:szCs w:val="28"/>
        </w:rPr>
        <w:t>廠商</w:t>
      </w:r>
      <w:r w:rsidRPr="00A849BE">
        <w:rPr>
          <w:rFonts w:ascii="標楷體" w:eastAsia="標楷體" w:hAnsi="標楷體"/>
          <w:sz w:val="28"/>
          <w:szCs w:val="28"/>
        </w:rPr>
        <w:t>：</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proofErr w:type="gramStart"/>
      <w:r w:rsidRPr="00D420FB">
        <w:rPr>
          <w:rFonts w:ascii="標楷體" w:eastAsia="標楷體" w:hAnsi="標楷體"/>
          <w:color w:val="FF0000"/>
          <w:sz w:val="28"/>
          <w:szCs w:val="28"/>
        </w:rPr>
        <w:t>未依招商</w:t>
      </w:r>
      <w:proofErr w:type="gramEnd"/>
      <w:r w:rsidRPr="00D420FB">
        <w:rPr>
          <w:rFonts w:ascii="標楷體" w:eastAsia="標楷體" w:hAnsi="標楷體"/>
          <w:color w:val="FF0000"/>
          <w:sz w:val="28"/>
          <w:szCs w:val="28"/>
        </w:rPr>
        <w:t>文件之規定投標。</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投標文件內容不符合招商文件之規定。</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借用或冒用他人名義或證件，或以偽造、變造之文件投</w:t>
      </w:r>
      <w:r w:rsidRPr="00D420FB">
        <w:rPr>
          <w:rFonts w:ascii="標楷體" w:eastAsia="標楷體" w:hAnsi="標楷體"/>
          <w:color w:val="FF0000"/>
          <w:sz w:val="28"/>
          <w:szCs w:val="28"/>
        </w:rPr>
        <w:lastRenderedPageBreak/>
        <w:t>標。</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偽造或變造投標文件。</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不同投標廠商間之投標文件內容有重大異常關聯者。</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採購法第一百零三條第一項不得參加投標或作為決標對象之情形。</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其他影響招商公正之違反法令行為。</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決標或簽約後發現得標廠商於決標前有前項情形者，應撤銷、終止契約或解除契約，並得追償損失。上述不予開標或不予決標，致招商程序無法繼續進行者，得宣布廢標。投標廠商所送投標文件，如有下列情形之</w:t>
      </w:r>
      <w:proofErr w:type="gramStart"/>
      <w:r w:rsidRPr="00D420FB">
        <w:rPr>
          <w:rFonts w:ascii="標楷體" w:eastAsia="標楷體" w:hAnsi="標楷體"/>
          <w:color w:val="FF0000"/>
          <w:sz w:val="28"/>
          <w:szCs w:val="28"/>
        </w:rPr>
        <w:t>一</w:t>
      </w:r>
      <w:proofErr w:type="gramEnd"/>
      <w:r w:rsidRPr="00D420FB">
        <w:rPr>
          <w:rFonts w:ascii="標楷體" w:eastAsia="標楷體" w:hAnsi="標楷體"/>
          <w:color w:val="FF0000"/>
          <w:sz w:val="28"/>
          <w:szCs w:val="28"/>
        </w:rPr>
        <w:t>者，於審查時視同資格不符：</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投標文件未依規定密封者。</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投標文件</w:t>
      </w:r>
      <w:r w:rsidRPr="00D420FB">
        <w:rPr>
          <w:rFonts w:ascii="標楷體" w:eastAsia="標楷體" w:hAnsi="標楷體" w:hint="eastAsia"/>
          <w:color w:val="FF0000"/>
          <w:sz w:val="28"/>
          <w:szCs w:val="28"/>
        </w:rPr>
        <w:t>之</w:t>
      </w:r>
      <w:proofErr w:type="gramStart"/>
      <w:r w:rsidRPr="00D420FB">
        <w:rPr>
          <w:rFonts w:ascii="標楷體" w:eastAsia="標楷體" w:hAnsi="標楷體"/>
          <w:color w:val="FF0000"/>
          <w:sz w:val="28"/>
          <w:szCs w:val="28"/>
        </w:rPr>
        <w:t>標封未</w:t>
      </w:r>
      <w:proofErr w:type="gramEnd"/>
      <w:r w:rsidRPr="00D420FB">
        <w:rPr>
          <w:rFonts w:ascii="標楷體" w:eastAsia="標楷體" w:hAnsi="標楷體"/>
          <w:color w:val="FF0000"/>
          <w:sz w:val="28"/>
          <w:szCs w:val="28"/>
        </w:rPr>
        <w:t>書寫廠商名稱及地址者。</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投標文件未依規定期限送達者。</w:t>
      </w:r>
    </w:p>
    <w:p w:rsidR="00471D5F" w:rsidRPr="00D420FB" w:rsidRDefault="00471D5F" w:rsidP="009423EE">
      <w:pPr>
        <w:pStyle w:val="a7"/>
        <w:numPr>
          <w:ilvl w:val="0"/>
          <w:numId w:val="34"/>
        </w:numPr>
        <w:tabs>
          <w:tab w:val="left" w:pos="851"/>
        </w:tabs>
        <w:kinsoku w:val="0"/>
        <w:overflowPunct w:val="0"/>
        <w:adjustRightInd w:val="0"/>
        <w:snapToGrid w:val="0"/>
        <w:spacing w:afterLines="50" w:line="288" w:lineRule="auto"/>
        <w:ind w:leftChars="0"/>
        <w:jc w:val="both"/>
        <w:rPr>
          <w:rFonts w:ascii="標楷體" w:eastAsia="標楷體" w:hAnsi="標楷體"/>
          <w:color w:val="FF0000"/>
          <w:sz w:val="28"/>
          <w:szCs w:val="28"/>
        </w:rPr>
      </w:pPr>
      <w:r w:rsidRPr="00D420FB">
        <w:rPr>
          <w:rFonts w:ascii="標楷體" w:eastAsia="標楷體" w:hAnsi="標楷體"/>
          <w:color w:val="FF0000"/>
          <w:sz w:val="28"/>
          <w:szCs w:val="28"/>
        </w:rPr>
        <w:t>廠商資格證明及相關文件不全者(請廠商先自行依投標廠商資格</w:t>
      </w:r>
      <w:proofErr w:type="gramStart"/>
      <w:r w:rsidRPr="00D420FB">
        <w:rPr>
          <w:rFonts w:ascii="標楷體" w:eastAsia="標楷體" w:hAnsi="標楷體"/>
          <w:color w:val="FF0000"/>
          <w:sz w:val="28"/>
          <w:szCs w:val="28"/>
        </w:rPr>
        <w:t>審查表逐項</w:t>
      </w:r>
      <w:proofErr w:type="gramEnd"/>
      <w:r w:rsidRPr="00D420FB">
        <w:rPr>
          <w:rFonts w:ascii="標楷體" w:eastAsia="標楷體" w:hAnsi="標楷體"/>
          <w:color w:val="FF0000"/>
          <w:sz w:val="28"/>
          <w:szCs w:val="28"/>
        </w:rPr>
        <w:t>核對)。</w:t>
      </w:r>
    </w:p>
    <w:bookmarkEnd w:id="940"/>
    <w:bookmarkEnd w:id="941"/>
    <w:p w:rsidR="00CE7942" w:rsidRPr="00A849BE" w:rsidRDefault="00B62E88"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r w:rsidRPr="00A849BE">
        <w:rPr>
          <w:rFonts w:ascii="標楷體" w:eastAsia="標楷體" w:hAnsi="標楷體"/>
          <w:b/>
          <w:sz w:val="28"/>
          <w:szCs w:val="28"/>
        </w:rPr>
        <w:t>投標計畫書</w:t>
      </w:r>
      <w:r w:rsidR="00CE7942" w:rsidRPr="00A849BE">
        <w:rPr>
          <w:rFonts w:ascii="標楷體" w:eastAsia="標楷體" w:hAnsi="標楷體"/>
          <w:b/>
          <w:sz w:val="28"/>
          <w:szCs w:val="28"/>
        </w:rPr>
        <w:t>評選 (詳投標廠商評選須知)：</w:t>
      </w:r>
    </w:p>
    <w:p w:rsidR="00CE7942" w:rsidRPr="00A849BE" w:rsidRDefault="00D848B8" w:rsidP="009423EE">
      <w:pPr>
        <w:pStyle w:val="a7"/>
        <w:numPr>
          <w:ilvl w:val="0"/>
          <w:numId w:val="35"/>
        </w:numPr>
        <w:tabs>
          <w:tab w:val="left" w:pos="1276"/>
        </w:tabs>
        <w:kinsoku w:val="0"/>
        <w:overflowPunct w:val="0"/>
        <w:adjustRightInd w:val="0"/>
        <w:snapToGrid w:val="0"/>
        <w:spacing w:afterLines="50" w:line="288" w:lineRule="auto"/>
        <w:ind w:leftChars="0" w:left="1276" w:hanging="905"/>
        <w:jc w:val="both"/>
        <w:rPr>
          <w:rFonts w:ascii="標楷體" w:eastAsia="標楷體" w:hAnsi="標楷體"/>
          <w:sz w:val="28"/>
          <w:szCs w:val="28"/>
        </w:rPr>
      </w:pPr>
      <w:r>
        <w:rPr>
          <w:rFonts w:eastAsia="標楷體" w:hAnsi="標楷體" w:hint="eastAsia"/>
          <w:sz w:val="28"/>
          <w:szCs w:val="32"/>
        </w:rPr>
        <w:t>本</w:t>
      </w:r>
      <w:proofErr w:type="gramStart"/>
      <w:r>
        <w:rPr>
          <w:rFonts w:eastAsia="標楷體" w:hAnsi="標楷體" w:hint="eastAsia"/>
          <w:sz w:val="28"/>
          <w:szCs w:val="32"/>
        </w:rPr>
        <w:t>標租案</w:t>
      </w:r>
      <w:r w:rsidRPr="003B457E">
        <w:rPr>
          <w:rFonts w:eastAsia="標楷體" w:hAnsi="標楷體" w:hint="eastAsia"/>
          <w:sz w:val="28"/>
          <w:szCs w:val="32"/>
        </w:rPr>
        <w:t>參考</w:t>
      </w:r>
      <w:proofErr w:type="gramEnd"/>
      <w:r w:rsidRPr="00A32C94">
        <w:rPr>
          <w:rFonts w:eastAsia="標楷體" w:hAnsi="標楷體" w:hint="eastAsia"/>
          <w:color w:val="FF0000"/>
          <w:sz w:val="28"/>
          <w:szCs w:val="32"/>
        </w:rPr>
        <w:t>「採購評選委員會審議規則」及「最有利標評選辦法」</w:t>
      </w:r>
      <w:r w:rsidRPr="003B457E">
        <w:rPr>
          <w:rFonts w:eastAsia="標楷體" w:hAnsi="標楷體" w:hint="eastAsia"/>
          <w:sz w:val="28"/>
          <w:szCs w:val="32"/>
        </w:rPr>
        <w:t>等相關規定辦理評選，評定優勝廠商方式</w:t>
      </w:r>
      <w:proofErr w:type="gramStart"/>
      <w:r w:rsidRPr="003B457E">
        <w:rPr>
          <w:rFonts w:eastAsia="標楷體" w:hAnsi="標楷體" w:hint="eastAsia"/>
          <w:sz w:val="28"/>
          <w:szCs w:val="32"/>
        </w:rPr>
        <w:t>採</w:t>
      </w:r>
      <w:proofErr w:type="gramEnd"/>
      <w:r w:rsidRPr="003B457E">
        <w:rPr>
          <w:rFonts w:eastAsia="標楷體" w:hAnsi="標楷體" w:hint="eastAsia"/>
          <w:sz w:val="28"/>
          <w:szCs w:val="32"/>
        </w:rPr>
        <w:t>序位法，價格納入評比。</w:t>
      </w:r>
    </w:p>
    <w:p w:rsidR="00CE7942" w:rsidRPr="00A849BE" w:rsidRDefault="00124AD4" w:rsidP="009423EE">
      <w:pPr>
        <w:pStyle w:val="a7"/>
        <w:numPr>
          <w:ilvl w:val="0"/>
          <w:numId w:val="35"/>
        </w:numPr>
        <w:tabs>
          <w:tab w:val="left" w:pos="1276"/>
        </w:tabs>
        <w:kinsoku w:val="0"/>
        <w:overflowPunct w:val="0"/>
        <w:adjustRightInd w:val="0"/>
        <w:snapToGrid w:val="0"/>
        <w:spacing w:afterLines="50" w:line="288" w:lineRule="auto"/>
        <w:ind w:leftChars="0" w:left="1276" w:hanging="905"/>
        <w:jc w:val="both"/>
        <w:rPr>
          <w:rFonts w:ascii="標楷體" w:eastAsia="標楷體" w:hAnsi="標楷體"/>
          <w:sz w:val="28"/>
          <w:szCs w:val="28"/>
        </w:rPr>
      </w:pPr>
      <w:r w:rsidRPr="0083117E">
        <w:rPr>
          <w:rFonts w:ascii="標楷體" w:eastAsia="標楷體" w:hAnsi="標楷體"/>
          <w:color w:val="FF0000"/>
          <w:sz w:val="28"/>
          <w:szCs w:val="28"/>
        </w:rPr>
        <w:t>本所</w:t>
      </w:r>
      <w:r w:rsidR="0083117E">
        <w:rPr>
          <w:rFonts w:ascii="標楷體" w:eastAsia="標楷體" w:hAnsi="標楷體"/>
          <w:color w:val="FF0000"/>
          <w:sz w:val="28"/>
          <w:szCs w:val="28"/>
        </w:rPr>
        <w:t>將先以</w:t>
      </w:r>
      <w:r w:rsidR="00CE7942" w:rsidRPr="0083117E">
        <w:rPr>
          <w:rFonts w:ascii="標楷體" w:eastAsia="標楷體" w:hAnsi="標楷體"/>
          <w:color w:val="FF0000"/>
          <w:sz w:val="28"/>
          <w:szCs w:val="28"/>
        </w:rPr>
        <w:t>電話通知合格廠商</w:t>
      </w:r>
      <w:r w:rsidR="0083117E">
        <w:rPr>
          <w:rFonts w:ascii="標楷體" w:eastAsia="標楷體" w:hAnsi="標楷體"/>
          <w:color w:val="FF0000"/>
          <w:sz w:val="28"/>
          <w:szCs w:val="28"/>
        </w:rPr>
        <w:t>參加</w:t>
      </w:r>
      <w:r w:rsidR="00CE7942" w:rsidRPr="0083117E">
        <w:rPr>
          <w:rFonts w:ascii="標楷體" w:eastAsia="標楷體" w:hAnsi="標楷體"/>
          <w:color w:val="FF0000"/>
          <w:sz w:val="28"/>
          <w:szCs w:val="28"/>
        </w:rPr>
        <w:t>評選</w:t>
      </w:r>
      <w:r w:rsidR="0083117E">
        <w:rPr>
          <w:rFonts w:ascii="標楷體" w:eastAsia="標楷體" w:hAnsi="標楷體"/>
          <w:color w:val="FF0000"/>
          <w:sz w:val="28"/>
          <w:szCs w:val="28"/>
        </w:rPr>
        <w:t>之時</w:t>
      </w:r>
      <w:r w:rsidR="00CE7942" w:rsidRPr="0083117E">
        <w:rPr>
          <w:rFonts w:ascii="標楷體" w:eastAsia="標楷體" w:hAnsi="標楷體"/>
          <w:color w:val="FF0000"/>
          <w:sz w:val="28"/>
          <w:szCs w:val="28"/>
        </w:rPr>
        <w:t>間及地點以利簡報</w:t>
      </w:r>
      <w:r w:rsidR="0083117E">
        <w:rPr>
          <w:rFonts w:ascii="標楷體" w:eastAsia="標楷體" w:hAnsi="標楷體"/>
          <w:color w:val="FF0000"/>
          <w:sz w:val="28"/>
          <w:szCs w:val="28"/>
        </w:rPr>
        <w:t>，公文後補</w:t>
      </w:r>
      <w:r w:rsidR="00CE7942" w:rsidRPr="00A849BE">
        <w:rPr>
          <w:rFonts w:ascii="標楷體" w:eastAsia="標楷體" w:hAnsi="標楷體"/>
          <w:sz w:val="28"/>
          <w:szCs w:val="28"/>
        </w:rPr>
        <w:t>。</w:t>
      </w:r>
    </w:p>
    <w:p w:rsidR="00CE7942" w:rsidRPr="00A849BE" w:rsidRDefault="00CE7942" w:rsidP="009423EE">
      <w:pPr>
        <w:pStyle w:val="a7"/>
        <w:numPr>
          <w:ilvl w:val="0"/>
          <w:numId w:val="35"/>
        </w:numPr>
        <w:tabs>
          <w:tab w:val="left" w:pos="1276"/>
        </w:tabs>
        <w:kinsoku w:val="0"/>
        <w:overflowPunct w:val="0"/>
        <w:adjustRightInd w:val="0"/>
        <w:snapToGrid w:val="0"/>
        <w:spacing w:afterLines="50" w:line="288" w:lineRule="auto"/>
        <w:ind w:leftChars="0" w:left="1276" w:hanging="905"/>
        <w:jc w:val="both"/>
        <w:rPr>
          <w:rFonts w:ascii="標楷體" w:eastAsia="標楷體" w:hAnsi="標楷體"/>
          <w:sz w:val="28"/>
          <w:szCs w:val="28"/>
        </w:rPr>
      </w:pPr>
      <w:r w:rsidRPr="00A849BE">
        <w:rPr>
          <w:rFonts w:ascii="標楷體" w:eastAsia="標楷體" w:hAnsi="標楷體"/>
          <w:sz w:val="28"/>
          <w:szCs w:val="28"/>
        </w:rPr>
        <w:t>評選項目及評分權重（</w:t>
      </w:r>
      <w:r w:rsidR="00572039" w:rsidRPr="00A849BE">
        <w:rPr>
          <w:rFonts w:ascii="標楷體" w:eastAsia="標楷體" w:hAnsi="標楷體"/>
          <w:sz w:val="28"/>
          <w:szCs w:val="28"/>
        </w:rPr>
        <w:t>詳投標計畫書</w:t>
      </w:r>
      <w:r w:rsidRPr="00A849BE">
        <w:rPr>
          <w:rFonts w:ascii="標楷體" w:eastAsia="標楷體" w:hAnsi="標楷體"/>
          <w:sz w:val="28"/>
          <w:szCs w:val="28"/>
        </w:rPr>
        <w:t>）：</w:t>
      </w:r>
    </w:p>
    <w:p w:rsidR="00572039" w:rsidRPr="00467591" w:rsidRDefault="00572039" w:rsidP="009423EE">
      <w:pPr>
        <w:pStyle w:val="a7"/>
        <w:numPr>
          <w:ilvl w:val="0"/>
          <w:numId w:val="37"/>
        </w:numPr>
        <w:tabs>
          <w:tab w:val="left" w:pos="851"/>
        </w:tabs>
        <w:kinsoku w:val="0"/>
        <w:overflowPunct w:val="0"/>
        <w:adjustRightInd w:val="0"/>
        <w:snapToGrid w:val="0"/>
        <w:spacing w:afterLines="50" w:line="288" w:lineRule="auto"/>
        <w:ind w:leftChars="0"/>
        <w:jc w:val="both"/>
        <w:rPr>
          <w:rFonts w:ascii="標楷體" w:eastAsia="標楷體" w:hAnsi="標楷體"/>
          <w:sz w:val="28"/>
          <w:szCs w:val="28"/>
        </w:rPr>
      </w:pPr>
      <w:r w:rsidRPr="00467591">
        <w:rPr>
          <w:rFonts w:ascii="標楷體" w:eastAsia="標楷體" w:hAnsi="標楷體" w:hint="eastAsia"/>
          <w:sz w:val="28"/>
          <w:szCs w:val="28"/>
        </w:rPr>
        <w:t>公司能力與健全性</w:t>
      </w:r>
      <w:r w:rsidRPr="00467591">
        <w:rPr>
          <w:rFonts w:ascii="標楷體" w:eastAsia="標楷體" w:hAnsi="標楷體"/>
          <w:sz w:val="28"/>
          <w:szCs w:val="28"/>
        </w:rPr>
        <w:t>，</w:t>
      </w:r>
      <w:proofErr w:type="gramStart"/>
      <w:r w:rsidRPr="00467591">
        <w:rPr>
          <w:rFonts w:ascii="標楷體" w:eastAsia="標楷體" w:hAnsi="標楷體" w:hint="eastAsia"/>
          <w:sz w:val="28"/>
          <w:szCs w:val="28"/>
        </w:rPr>
        <w:t>占</w:t>
      </w:r>
      <w:r w:rsidRPr="00467591">
        <w:rPr>
          <w:rFonts w:ascii="標楷體" w:eastAsia="標楷體" w:hAnsi="標楷體"/>
          <w:sz w:val="28"/>
          <w:szCs w:val="28"/>
        </w:rPr>
        <w:t>總配分</w:t>
      </w:r>
      <w:proofErr w:type="gramEnd"/>
      <w:r w:rsidR="0083117E">
        <w:rPr>
          <w:rFonts w:ascii="標楷體" w:eastAsia="標楷體" w:hAnsi="標楷體"/>
          <w:sz w:val="28"/>
          <w:szCs w:val="28"/>
        </w:rPr>
        <w:t>1</w:t>
      </w:r>
      <w:r w:rsidR="005E0DFC">
        <w:rPr>
          <w:rFonts w:ascii="標楷體" w:eastAsia="標楷體" w:hAnsi="標楷體" w:hint="eastAsia"/>
          <w:sz w:val="28"/>
          <w:szCs w:val="28"/>
        </w:rPr>
        <w:t>0</w:t>
      </w:r>
      <w:r w:rsidRPr="00467591">
        <w:rPr>
          <w:rFonts w:ascii="標楷體" w:eastAsia="標楷體" w:hAnsi="標楷體"/>
          <w:sz w:val="28"/>
          <w:szCs w:val="28"/>
        </w:rPr>
        <w:t>%，評選項目如下：</w:t>
      </w:r>
    </w:p>
    <w:p w:rsidR="00572039" w:rsidRPr="00467591" w:rsidRDefault="00572039" w:rsidP="00700953">
      <w:pPr>
        <w:pStyle w:val="a8"/>
        <w:numPr>
          <w:ilvl w:val="0"/>
          <w:numId w:val="36"/>
        </w:numPr>
        <w:snapToGrid w:val="0"/>
        <w:spacing w:line="460" w:lineRule="atLeast"/>
        <w:rPr>
          <w:lang w:eastAsia="zh-TW"/>
        </w:rPr>
      </w:pPr>
      <w:r w:rsidRPr="00467591">
        <w:rPr>
          <w:rFonts w:hint="eastAsia"/>
          <w:lang w:eastAsia="zh-TW"/>
        </w:rPr>
        <w:t>公司</w:t>
      </w:r>
      <w:r w:rsidRPr="00467591">
        <w:rPr>
          <w:lang w:eastAsia="zh-TW"/>
        </w:rPr>
        <w:t>團隊組成</w:t>
      </w:r>
      <w:r w:rsidRPr="00467591">
        <w:rPr>
          <w:rFonts w:hint="eastAsia"/>
          <w:lang w:eastAsia="zh-TW"/>
        </w:rPr>
        <w:t>：含</w:t>
      </w:r>
      <w:r w:rsidR="00885C1F">
        <w:rPr>
          <w:rFonts w:hint="eastAsia"/>
          <w:lang w:eastAsia="zh-TW"/>
        </w:rPr>
        <w:t>公司簡介、</w:t>
      </w:r>
      <w:r w:rsidR="004F73E4">
        <w:rPr>
          <w:rFonts w:hint="eastAsia"/>
          <w:lang w:eastAsia="zh-TW"/>
        </w:rPr>
        <w:t>組織架構</w:t>
      </w:r>
      <w:r w:rsidRPr="00467591">
        <w:rPr>
          <w:lang w:eastAsia="zh-TW"/>
        </w:rPr>
        <w:t>說明。</w:t>
      </w:r>
    </w:p>
    <w:p w:rsidR="00572039" w:rsidRPr="00467591" w:rsidRDefault="00572039" w:rsidP="00700953">
      <w:pPr>
        <w:pStyle w:val="a8"/>
        <w:numPr>
          <w:ilvl w:val="0"/>
          <w:numId w:val="36"/>
        </w:numPr>
        <w:snapToGrid w:val="0"/>
        <w:spacing w:line="460" w:lineRule="atLeast"/>
        <w:rPr>
          <w:lang w:eastAsia="zh-TW"/>
        </w:rPr>
      </w:pPr>
      <w:r w:rsidRPr="00467591">
        <w:rPr>
          <w:rFonts w:hint="eastAsia"/>
          <w:lang w:eastAsia="zh-TW"/>
        </w:rPr>
        <w:t>財</w:t>
      </w:r>
      <w:r w:rsidRPr="00467591">
        <w:rPr>
          <w:lang w:eastAsia="zh-TW"/>
        </w:rPr>
        <w:t>務健全性</w:t>
      </w:r>
      <w:r w:rsidRPr="00467591">
        <w:rPr>
          <w:rFonts w:hint="eastAsia"/>
          <w:lang w:eastAsia="zh-TW"/>
        </w:rPr>
        <w:t>：含公司</w:t>
      </w:r>
      <w:r w:rsidRPr="00467591">
        <w:rPr>
          <w:lang w:eastAsia="zh-TW"/>
        </w:rPr>
        <w:t>實收資本額。</w:t>
      </w:r>
    </w:p>
    <w:p w:rsidR="00885C1F" w:rsidRPr="00467591" w:rsidRDefault="00885C1F" w:rsidP="001F7044">
      <w:pPr>
        <w:pStyle w:val="a8"/>
        <w:numPr>
          <w:ilvl w:val="0"/>
          <w:numId w:val="36"/>
        </w:numPr>
        <w:snapToGrid w:val="0"/>
        <w:spacing w:line="460" w:lineRule="atLeast"/>
        <w:rPr>
          <w:lang w:eastAsia="zh-TW"/>
        </w:rPr>
      </w:pPr>
      <w:r>
        <w:rPr>
          <w:rFonts w:hint="eastAsia"/>
          <w:lang w:eastAsia="zh-TW"/>
        </w:rPr>
        <w:t>具備相關之經驗與能力</w:t>
      </w:r>
      <w:r w:rsidR="00572039" w:rsidRPr="00467591">
        <w:rPr>
          <w:lang w:eastAsia="zh-TW"/>
        </w:rPr>
        <w:t>。</w:t>
      </w:r>
    </w:p>
    <w:p w:rsidR="00572039" w:rsidRPr="00467591" w:rsidRDefault="00572039" w:rsidP="00700953">
      <w:pPr>
        <w:pStyle w:val="a8"/>
        <w:numPr>
          <w:ilvl w:val="0"/>
          <w:numId w:val="36"/>
        </w:numPr>
        <w:snapToGrid w:val="0"/>
        <w:spacing w:line="460" w:lineRule="atLeast"/>
        <w:rPr>
          <w:lang w:eastAsia="zh-TW"/>
        </w:rPr>
      </w:pPr>
      <w:r w:rsidRPr="00467591">
        <w:rPr>
          <w:rFonts w:hint="eastAsia"/>
          <w:lang w:eastAsia="zh-TW"/>
        </w:rPr>
        <w:t>太陽光電</w:t>
      </w:r>
      <w:r w:rsidR="00885C1F">
        <w:rPr>
          <w:rFonts w:hint="eastAsia"/>
          <w:lang w:eastAsia="zh-TW"/>
        </w:rPr>
        <w:t>歷年履約</w:t>
      </w:r>
      <w:r w:rsidRPr="00467591">
        <w:rPr>
          <w:rFonts w:hint="eastAsia"/>
          <w:lang w:eastAsia="zh-TW"/>
        </w:rPr>
        <w:t>工程</w:t>
      </w:r>
      <w:r w:rsidRPr="00467591">
        <w:rPr>
          <w:lang w:eastAsia="zh-TW"/>
        </w:rPr>
        <w:t>實績。</w:t>
      </w:r>
    </w:p>
    <w:p w:rsidR="00572039" w:rsidRPr="00467591" w:rsidRDefault="00572039" w:rsidP="00700953">
      <w:pPr>
        <w:pStyle w:val="a8"/>
        <w:numPr>
          <w:ilvl w:val="0"/>
          <w:numId w:val="36"/>
        </w:numPr>
        <w:snapToGrid w:val="0"/>
        <w:spacing w:line="460" w:lineRule="atLeast"/>
        <w:rPr>
          <w:lang w:eastAsia="zh-TW"/>
        </w:rPr>
      </w:pPr>
      <w:r w:rsidRPr="00467591">
        <w:rPr>
          <w:lang w:eastAsia="zh-TW"/>
        </w:rPr>
        <w:t>優良事蹟與獎項。</w:t>
      </w:r>
    </w:p>
    <w:p w:rsidR="00572039" w:rsidRPr="00467591" w:rsidRDefault="00572039" w:rsidP="009423EE">
      <w:pPr>
        <w:pStyle w:val="a8"/>
        <w:numPr>
          <w:ilvl w:val="0"/>
          <w:numId w:val="37"/>
        </w:numPr>
        <w:tabs>
          <w:tab w:val="left" w:pos="851"/>
        </w:tabs>
        <w:kinsoku w:val="0"/>
        <w:overflowPunct w:val="0"/>
        <w:adjustRightInd w:val="0"/>
        <w:snapToGrid w:val="0"/>
        <w:spacing w:beforeLines="100" w:afterLines="50" w:line="288" w:lineRule="auto"/>
        <w:ind w:left="1803" w:hanging="482"/>
        <w:jc w:val="both"/>
        <w:rPr>
          <w:lang w:eastAsia="zh-TW"/>
        </w:rPr>
      </w:pPr>
      <w:r w:rsidRPr="00467591">
        <w:rPr>
          <w:rFonts w:hint="eastAsia"/>
          <w:lang w:eastAsia="zh-TW"/>
        </w:rPr>
        <w:lastRenderedPageBreak/>
        <w:t>技術規格</w:t>
      </w:r>
      <w:r w:rsidRPr="00467591">
        <w:rPr>
          <w:lang w:eastAsia="zh-TW"/>
        </w:rPr>
        <w:t>，</w:t>
      </w:r>
      <w:proofErr w:type="gramStart"/>
      <w:r w:rsidRPr="00467591">
        <w:rPr>
          <w:rFonts w:hint="eastAsia"/>
          <w:lang w:eastAsia="zh-TW"/>
        </w:rPr>
        <w:t>占</w:t>
      </w:r>
      <w:r w:rsidRPr="00467591">
        <w:rPr>
          <w:lang w:eastAsia="zh-TW"/>
        </w:rPr>
        <w:t>總配分</w:t>
      </w:r>
      <w:proofErr w:type="gramEnd"/>
      <w:r w:rsidR="0083117E">
        <w:rPr>
          <w:lang w:eastAsia="zh-TW"/>
        </w:rPr>
        <w:t>25</w:t>
      </w:r>
      <w:r w:rsidRPr="00467591">
        <w:rPr>
          <w:lang w:eastAsia="zh-TW"/>
        </w:rPr>
        <w:t>%，評選項目如下：</w:t>
      </w:r>
    </w:p>
    <w:p w:rsidR="00885C1F" w:rsidRDefault="005E0DFC" w:rsidP="00700953">
      <w:pPr>
        <w:pStyle w:val="a8"/>
        <w:numPr>
          <w:ilvl w:val="0"/>
          <w:numId w:val="38"/>
        </w:numPr>
        <w:snapToGrid w:val="0"/>
        <w:spacing w:line="460" w:lineRule="atLeast"/>
        <w:rPr>
          <w:lang w:eastAsia="zh-TW"/>
        </w:rPr>
      </w:pPr>
      <w:r>
        <w:rPr>
          <w:rFonts w:hint="eastAsia"/>
          <w:lang w:eastAsia="zh-TW"/>
        </w:rPr>
        <w:t>設置可行性規劃報告</w:t>
      </w:r>
      <w:r w:rsidR="00885C1F" w:rsidRPr="00467591">
        <w:rPr>
          <w:rFonts w:hint="eastAsia"/>
          <w:lang w:eastAsia="zh-TW"/>
        </w:rPr>
        <w:t>：不得低於本案最低設置容量</w:t>
      </w:r>
      <w:r w:rsidR="00146175" w:rsidRPr="00146175">
        <w:rPr>
          <w:b/>
          <w:lang w:eastAsia="zh-TW"/>
        </w:rPr>
        <w:t>29</w:t>
      </w:r>
      <w:r w:rsidR="00885C1F" w:rsidRPr="00146175">
        <w:rPr>
          <w:b/>
          <w:lang w:eastAsia="zh-TW"/>
        </w:rPr>
        <w:t>0</w:t>
      </w:r>
      <w:r w:rsidR="00885C1F" w:rsidRPr="00146175">
        <w:rPr>
          <w:rFonts w:hint="eastAsia"/>
          <w:b/>
          <w:lang w:eastAsia="zh-TW"/>
        </w:rPr>
        <w:t>峰</w:t>
      </w:r>
      <w:proofErr w:type="gramStart"/>
      <w:r w:rsidR="00885C1F" w:rsidRPr="00146175">
        <w:rPr>
          <w:rFonts w:hint="eastAsia"/>
          <w:b/>
          <w:lang w:eastAsia="zh-TW"/>
        </w:rPr>
        <w:t>瓩</w:t>
      </w:r>
      <w:proofErr w:type="gramEnd"/>
      <w:r w:rsidR="00885C1F" w:rsidRPr="00146175">
        <w:rPr>
          <w:rFonts w:hint="eastAsia"/>
          <w:b/>
          <w:lang w:eastAsia="zh-TW"/>
        </w:rPr>
        <w:t>(</w:t>
      </w:r>
      <w:proofErr w:type="spellStart"/>
      <w:r w:rsidR="00885C1F" w:rsidRPr="00146175">
        <w:rPr>
          <w:rFonts w:hint="eastAsia"/>
          <w:b/>
          <w:lang w:eastAsia="zh-TW"/>
        </w:rPr>
        <w:t>kwp</w:t>
      </w:r>
      <w:proofErr w:type="spellEnd"/>
      <w:r w:rsidR="00885C1F" w:rsidRPr="00146175">
        <w:rPr>
          <w:rFonts w:hint="eastAsia"/>
          <w:b/>
          <w:lang w:eastAsia="zh-TW"/>
        </w:rPr>
        <w:t>)</w:t>
      </w:r>
      <w:r w:rsidR="00E23125">
        <w:rPr>
          <w:rFonts w:hint="eastAsia"/>
          <w:lang w:eastAsia="zh-TW"/>
        </w:rPr>
        <w:t>及</w:t>
      </w:r>
      <w:r w:rsidR="00885C1F" w:rsidRPr="007B5F60">
        <w:rPr>
          <w:color w:val="000000"/>
          <w:lang w:eastAsia="zh-TW"/>
        </w:rPr>
        <w:t>上限容量不超過</w:t>
      </w:r>
      <w:r w:rsidR="00146175" w:rsidRPr="00146175">
        <w:rPr>
          <w:b/>
          <w:lang w:eastAsia="zh-TW"/>
        </w:rPr>
        <w:t>39</w:t>
      </w:r>
      <w:r w:rsidR="00885C1F" w:rsidRPr="00146175">
        <w:rPr>
          <w:b/>
          <w:lang w:eastAsia="zh-TW"/>
        </w:rPr>
        <w:t>0峰</w:t>
      </w:r>
      <w:proofErr w:type="gramStart"/>
      <w:r w:rsidR="00885C1F" w:rsidRPr="00146175">
        <w:rPr>
          <w:b/>
          <w:lang w:eastAsia="zh-TW"/>
        </w:rPr>
        <w:t>瓩</w:t>
      </w:r>
      <w:proofErr w:type="gramEnd"/>
      <w:r w:rsidR="00885C1F" w:rsidRPr="00146175">
        <w:rPr>
          <w:b/>
          <w:lang w:eastAsia="zh-TW"/>
        </w:rPr>
        <w:t>（</w:t>
      </w:r>
      <w:proofErr w:type="spellStart"/>
      <w:r w:rsidR="00885C1F" w:rsidRPr="00146175">
        <w:rPr>
          <w:b/>
          <w:lang w:eastAsia="zh-TW"/>
        </w:rPr>
        <w:t>kWp</w:t>
      </w:r>
      <w:proofErr w:type="spellEnd"/>
      <w:r w:rsidR="00885C1F" w:rsidRPr="00146175">
        <w:rPr>
          <w:b/>
          <w:lang w:eastAsia="zh-TW"/>
        </w:rPr>
        <w:t>）</w:t>
      </w:r>
      <w:r w:rsidR="00885C1F" w:rsidRPr="007B5F60">
        <w:rPr>
          <w:color w:val="000000"/>
          <w:lang w:eastAsia="zh-TW"/>
        </w:rPr>
        <w:t>。低於下</w:t>
      </w:r>
      <w:r w:rsidR="00885C1F">
        <w:rPr>
          <w:rFonts w:hint="eastAsia"/>
          <w:color w:val="000000"/>
          <w:lang w:eastAsia="zh-TW"/>
        </w:rPr>
        <w:t>限</w:t>
      </w:r>
      <w:r w:rsidR="00885C1F">
        <w:rPr>
          <w:color w:val="000000"/>
          <w:lang w:eastAsia="zh-TW"/>
        </w:rPr>
        <w:t>容量或超</w:t>
      </w:r>
      <w:r w:rsidR="00885C1F">
        <w:rPr>
          <w:rFonts w:hint="eastAsia"/>
          <w:color w:val="000000"/>
          <w:lang w:eastAsia="zh-TW"/>
        </w:rPr>
        <w:t>過</w:t>
      </w:r>
      <w:r w:rsidR="00885C1F" w:rsidRPr="007B5F60">
        <w:rPr>
          <w:color w:val="000000"/>
          <w:lang w:eastAsia="zh-TW"/>
        </w:rPr>
        <w:t>上限容量者，視為無效標單。</w:t>
      </w:r>
    </w:p>
    <w:p w:rsidR="00572039" w:rsidRPr="00467591" w:rsidRDefault="00572039" w:rsidP="00700953">
      <w:pPr>
        <w:pStyle w:val="a8"/>
        <w:numPr>
          <w:ilvl w:val="0"/>
          <w:numId w:val="38"/>
        </w:numPr>
        <w:snapToGrid w:val="0"/>
        <w:spacing w:line="460" w:lineRule="atLeast"/>
        <w:rPr>
          <w:lang w:eastAsia="zh-TW"/>
        </w:rPr>
      </w:pPr>
      <w:r w:rsidRPr="00467591">
        <w:rPr>
          <w:lang w:eastAsia="zh-TW"/>
        </w:rPr>
        <w:t>光電與機電設備規格</w:t>
      </w:r>
      <w:r w:rsidR="00885C1F">
        <w:rPr>
          <w:rFonts w:hint="eastAsia"/>
          <w:lang w:eastAsia="zh-TW"/>
        </w:rPr>
        <w:t>、安裝建置型式</w:t>
      </w:r>
      <w:r w:rsidRPr="00467591">
        <w:rPr>
          <w:lang w:eastAsia="zh-TW"/>
        </w:rPr>
        <w:t>。</w:t>
      </w:r>
    </w:p>
    <w:p w:rsidR="00572039" w:rsidRPr="00467591" w:rsidRDefault="00572039" w:rsidP="00700953">
      <w:pPr>
        <w:pStyle w:val="a8"/>
        <w:numPr>
          <w:ilvl w:val="0"/>
          <w:numId w:val="38"/>
        </w:numPr>
        <w:snapToGrid w:val="0"/>
        <w:spacing w:line="460" w:lineRule="atLeast"/>
        <w:rPr>
          <w:lang w:eastAsia="zh-TW"/>
        </w:rPr>
      </w:pPr>
      <w:r w:rsidRPr="00467591">
        <w:rPr>
          <w:rFonts w:hint="eastAsia"/>
          <w:lang w:eastAsia="zh-TW"/>
        </w:rPr>
        <w:t>結構設計規劃</w:t>
      </w:r>
      <w:r w:rsidRPr="00467591">
        <w:rPr>
          <w:lang w:eastAsia="zh-TW"/>
        </w:rPr>
        <w:t>。</w:t>
      </w:r>
    </w:p>
    <w:p w:rsidR="00885C1F" w:rsidRPr="00467591" w:rsidRDefault="00885C1F" w:rsidP="00885C1F">
      <w:pPr>
        <w:pStyle w:val="a8"/>
        <w:numPr>
          <w:ilvl w:val="0"/>
          <w:numId w:val="38"/>
        </w:numPr>
        <w:snapToGrid w:val="0"/>
        <w:spacing w:line="460" w:lineRule="atLeast"/>
        <w:rPr>
          <w:lang w:eastAsia="zh-TW"/>
        </w:rPr>
      </w:pPr>
      <w:r>
        <w:rPr>
          <w:rFonts w:hint="eastAsia"/>
          <w:lang w:eastAsia="zh-TW"/>
        </w:rPr>
        <w:t>工作團隊說明。</w:t>
      </w:r>
    </w:p>
    <w:p w:rsidR="00572039" w:rsidRPr="00467591" w:rsidRDefault="00885C1F" w:rsidP="009423EE">
      <w:pPr>
        <w:pStyle w:val="a8"/>
        <w:numPr>
          <w:ilvl w:val="0"/>
          <w:numId w:val="37"/>
        </w:numPr>
        <w:tabs>
          <w:tab w:val="left" w:pos="851"/>
        </w:tabs>
        <w:kinsoku w:val="0"/>
        <w:overflowPunct w:val="0"/>
        <w:adjustRightInd w:val="0"/>
        <w:snapToGrid w:val="0"/>
        <w:spacing w:beforeLines="100" w:afterLines="50" w:line="288" w:lineRule="auto"/>
        <w:ind w:left="1803" w:hanging="482"/>
        <w:jc w:val="both"/>
        <w:rPr>
          <w:lang w:eastAsia="zh-TW"/>
        </w:rPr>
      </w:pPr>
      <w:r>
        <w:rPr>
          <w:lang w:eastAsia="zh-TW"/>
        </w:rPr>
        <w:t>營運</w:t>
      </w:r>
      <w:r>
        <w:rPr>
          <w:rFonts w:hint="eastAsia"/>
          <w:lang w:eastAsia="zh-TW"/>
        </w:rPr>
        <w:t>計畫</w:t>
      </w:r>
      <w:r w:rsidR="00572039" w:rsidRPr="00467591">
        <w:rPr>
          <w:lang w:eastAsia="zh-TW"/>
        </w:rPr>
        <w:t>，</w:t>
      </w:r>
      <w:proofErr w:type="gramStart"/>
      <w:r w:rsidR="00572039" w:rsidRPr="00467591">
        <w:rPr>
          <w:rFonts w:hint="eastAsia"/>
          <w:lang w:eastAsia="zh-TW"/>
        </w:rPr>
        <w:t>占</w:t>
      </w:r>
      <w:r w:rsidR="00572039" w:rsidRPr="00467591">
        <w:rPr>
          <w:lang w:eastAsia="zh-TW"/>
        </w:rPr>
        <w:t>總配分</w:t>
      </w:r>
      <w:proofErr w:type="gramEnd"/>
      <w:r w:rsidR="00F8246B">
        <w:rPr>
          <w:lang w:eastAsia="zh-TW"/>
        </w:rPr>
        <w:t>25</w:t>
      </w:r>
      <w:r w:rsidR="00572039" w:rsidRPr="00467591">
        <w:rPr>
          <w:lang w:eastAsia="zh-TW"/>
        </w:rPr>
        <w:t>%，評選項目如下：</w:t>
      </w:r>
    </w:p>
    <w:p w:rsidR="00572039" w:rsidRPr="00467591" w:rsidRDefault="00572039" w:rsidP="00700953">
      <w:pPr>
        <w:pStyle w:val="a8"/>
        <w:numPr>
          <w:ilvl w:val="0"/>
          <w:numId w:val="39"/>
        </w:numPr>
        <w:snapToGrid w:val="0"/>
        <w:spacing w:line="460" w:lineRule="atLeast"/>
        <w:rPr>
          <w:lang w:eastAsia="zh-TW"/>
        </w:rPr>
      </w:pPr>
      <w:r w:rsidRPr="00467591">
        <w:rPr>
          <w:lang w:eastAsia="zh-TW"/>
        </w:rPr>
        <w:t>營運組織</w:t>
      </w:r>
      <w:r w:rsidRPr="00467591">
        <w:rPr>
          <w:rFonts w:hint="eastAsia"/>
          <w:lang w:eastAsia="zh-TW"/>
        </w:rPr>
        <w:t>與</w:t>
      </w:r>
      <w:r w:rsidRPr="00467591">
        <w:rPr>
          <w:lang w:eastAsia="zh-TW"/>
        </w:rPr>
        <w:t>管理計畫。</w:t>
      </w:r>
    </w:p>
    <w:p w:rsidR="00572039" w:rsidRPr="00467591" w:rsidRDefault="00572039" w:rsidP="00700953">
      <w:pPr>
        <w:pStyle w:val="a8"/>
        <w:numPr>
          <w:ilvl w:val="0"/>
          <w:numId w:val="39"/>
        </w:numPr>
        <w:snapToGrid w:val="0"/>
        <w:spacing w:line="460" w:lineRule="atLeast"/>
        <w:rPr>
          <w:lang w:eastAsia="zh-TW"/>
        </w:rPr>
      </w:pPr>
      <w:r w:rsidRPr="00467591">
        <w:rPr>
          <w:lang w:eastAsia="zh-TW"/>
        </w:rPr>
        <w:t>設備</w:t>
      </w:r>
      <w:r w:rsidR="00885C1F">
        <w:rPr>
          <w:rFonts w:hint="eastAsia"/>
          <w:lang w:eastAsia="zh-TW"/>
        </w:rPr>
        <w:t>運轉</w:t>
      </w:r>
      <w:r w:rsidRPr="00467591">
        <w:rPr>
          <w:rFonts w:hint="eastAsia"/>
          <w:lang w:eastAsia="zh-TW"/>
        </w:rPr>
        <w:t>與維修</w:t>
      </w:r>
      <w:r w:rsidRPr="00467591">
        <w:rPr>
          <w:lang w:eastAsia="zh-TW"/>
        </w:rPr>
        <w:t>計畫。</w:t>
      </w:r>
    </w:p>
    <w:p w:rsidR="00572039" w:rsidRPr="00467591" w:rsidRDefault="00572039" w:rsidP="00700953">
      <w:pPr>
        <w:pStyle w:val="a8"/>
        <w:numPr>
          <w:ilvl w:val="0"/>
          <w:numId w:val="39"/>
        </w:numPr>
        <w:snapToGrid w:val="0"/>
        <w:spacing w:line="460" w:lineRule="atLeast"/>
        <w:rPr>
          <w:lang w:eastAsia="zh-TW"/>
        </w:rPr>
      </w:pPr>
      <w:r w:rsidRPr="00467591">
        <w:rPr>
          <w:lang w:eastAsia="zh-TW"/>
        </w:rPr>
        <w:t>安全維護措施。</w:t>
      </w:r>
    </w:p>
    <w:p w:rsidR="00572039" w:rsidRPr="00467591" w:rsidRDefault="00885C1F" w:rsidP="00700953">
      <w:pPr>
        <w:pStyle w:val="a8"/>
        <w:numPr>
          <w:ilvl w:val="0"/>
          <w:numId w:val="39"/>
        </w:numPr>
        <w:snapToGrid w:val="0"/>
        <w:spacing w:line="460" w:lineRule="atLeast"/>
        <w:rPr>
          <w:lang w:eastAsia="zh-TW"/>
        </w:rPr>
      </w:pPr>
      <w:r>
        <w:rPr>
          <w:rFonts w:hint="eastAsia"/>
          <w:lang w:eastAsia="zh-TW"/>
        </w:rPr>
        <w:t>品質保證計畫、</w:t>
      </w:r>
      <w:r w:rsidR="00572039" w:rsidRPr="00467591">
        <w:rPr>
          <w:lang w:eastAsia="zh-TW"/>
        </w:rPr>
        <w:t>緊急應變計畫。</w:t>
      </w:r>
    </w:p>
    <w:p w:rsidR="00572039" w:rsidRPr="00467591" w:rsidRDefault="0058627A" w:rsidP="0058627A">
      <w:pPr>
        <w:pStyle w:val="a8"/>
        <w:numPr>
          <w:ilvl w:val="0"/>
          <w:numId w:val="39"/>
        </w:numPr>
        <w:snapToGrid w:val="0"/>
        <w:spacing w:line="460" w:lineRule="atLeast"/>
        <w:rPr>
          <w:lang w:eastAsia="zh-TW"/>
        </w:rPr>
      </w:pPr>
      <w:r w:rsidRPr="00467591">
        <w:rPr>
          <w:rFonts w:hint="eastAsia"/>
          <w:lang w:eastAsia="zh-TW"/>
        </w:rPr>
        <w:t>結構損壞及漏水保固計畫</w:t>
      </w:r>
      <w:r w:rsidR="00572039" w:rsidRPr="00467591">
        <w:rPr>
          <w:lang w:eastAsia="zh-TW"/>
        </w:rPr>
        <w:t>。</w:t>
      </w:r>
    </w:p>
    <w:p w:rsidR="0058627A" w:rsidRPr="00467591" w:rsidRDefault="00885C1F" w:rsidP="009423EE">
      <w:pPr>
        <w:pStyle w:val="a8"/>
        <w:numPr>
          <w:ilvl w:val="0"/>
          <w:numId w:val="37"/>
        </w:numPr>
        <w:tabs>
          <w:tab w:val="left" w:pos="851"/>
        </w:tabs>
        <w:kinsoku w:val="0"/>
        <w:overflowPunct w:val="0"/>
        <w:adjustRightInd w:val="0"/>
        <w:snapToGrid w:val="0"/>
        <w:spacing w:beforeLines="100" w:afterLines="50" w:line="288" w:lineRule="auto"/>
        <w:ind w:hanging="482"/>
        <w:jc w:val="both"/>
        <w:rPr>
          <w:lang w:eastAsia="zh-TW"/>
        </w:rPr>
      </w:pPr>
      <w:bookmarkStart w:id="942" w:name="_Toc485284182"/>
      <w:bookmarkStart w:id="943" w:name="_Toc485762106"/>
      <w:bookmarkStart w:id="944" w:name="_Toc485762188"/>
      <w:bookmarkStart w:id="945" w:name="_Toc485762269"/>
      <w:bookmarkStart w:id="946" w:name="_Toc486438135"/>
      <w:bookmarkStart w:id="947" w:name="_Toc486438262"/>
      <w:bookmarkStart w:id="948" w:name="_Toc486438355"/>
      <w:bookmarkStart w:id="949" w:name="_Toc486438447"/>
      <w:bookmarkStart w:id="950" w:name="_Toc486438540"/>
      <w:bookmarkStart w:id="951" w:name="_Toc486438632"/>
      <w:bookmarkStart w:id="952" w:name="_Toc486438725"/>
      <w:bookmarkStart w:id="953" w:name="_Toc486438818"/>
      <w:bookmarkStart w:id="954" w:name="_Toc486438911"/>
      <w:bookmarkStart w:id="955" w:name="_Toc486439003"/>
      <w:bookmarkStart w:id="956" w:name="_Toc486439094"/>
      <w:bookmarkStart w:id="957" w:name="_Toc486439185"/>
      <w:bookmarkStart w:id="958" w:name="_Toc486439272"/>
      <w:bookmarkStart w:id="959" w:name="_Toc486439359"/>
      <w:bookmarkStart w:id="960" w:name="_Toc486440111"/>
      <w:bookmarkStart w:id="961" w:name="_Toc486524437"/>
      <w:bookmarkStart w:id="962" w:name="_Toc486524521"/>
      <w:bookmarkStart w:id="963" w:name="_Toc486524605"/>
      <w:bookmarkStart w:id="964" w:name="_Toc486525829"/>
      <w:bookmarkStart w:id="965" w:name="_Toc486575582"/>
      <w:bookmarkStart w:id="966" w:name="_Toc480962920"/>
      <w:bookmarkStart w:id="967" w:name="_Toc480963846"/>
      <w:bookmarkStart w:id="968" w:name="_Toc480963911"/>
      <w:bookmarkStart w:id="969" w:name="_Toc480964183"/>
      <w:bookmarkStart w:id="970" w:name="_Toc480964247"/>
      <w:bookmarkStart w:id="971" w:name="_Toc480964309"/>
      <w:bookmarkStart w:id="972" w:name="_Toc480964373"/>
      <w:bookmarkStart w:id="973" w:name="_Toc485284183"/>
      <w:bookmarkStart w:id="974" w:name="_Toc485762107"/>
      <w:bookmarkStart w:id="975" w:name="_Toc485762189"/>
      <w:bookmarkStart w:id="976" w:name="_Toc485762270"/>
      <w:bookmarkStart w:id="977" w:name="_Toc486438136"/>
      <w:bookmarkStart w:id="978" w:name="_Toc486438263"/>
      <w:bookmarkStart w:id="979" w:name="_Toc486438356"/>
      <w:bookmarkStart w:id="980" w:name="_Toc486438448"/>
      <w:bookmarkStart w:id="981" w:name="_Toc486438541"/>
      <w:bookmarkStart w:id="982" w:name="_Toc486438633"/>
      <w:bookmarkStart w:id="983" w:name="_Toc486438726"/>
      <w:bookmarkStart w:id="984" w:name="_Toc486438819"/>
      <w:bookmarkStart w:id="985" w:name="_Toc486438912"/>
      <w:bookmarkStart w:id="986" w:name="_Toc486439004"/>
      <w:bookmarkStart w:id="987" w:name="_Toc486439095"/>
      <w:bookmarkStart w:id="988" w:name="_Toc486439186"/>
      <w:bookmarkStart w:id="989" w:name="_Toc486439273"/>
      <w:bookmarkStart w:id="990" w:name="_Toc486439360"/>
      <w:bookmarkStart w:id="991" w:name="_Toc486440112"/>
      <w:bookmarkStart w:id="992" w:name="_Toc486524438"/>
      <w:bookmarkStart w:id="993" w:name="_Toc486524522"/>
      <w:bookmarkStart w:id="994" w:name="_Toc486524606"/>
      <w:bookmarkStart w:id="995" w:name="_Toc486525830"/>
      <w:bookmarkStart w:id="996" w:name="_Toc486575583"/>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Fonts w:hint="eastAsia"/>
          <w:lang w:eastAsia="zh-TW"/>
        </w:rPr>
        <w:t>廠商投標值</w:t>
      </w:r>
      <w:r w:rsidR="00E23125">
        <w:rPr>
          <w:rFonts w:hint="eastAsia"/>
          <w:lang w:eastAsia="zh-TW"/>
        </w:rPr>
        <w:t>，</w:t>
      </w:r>
      <w:proofErr w:type="gramStart"/>
      <w:r w:rsidR="00E23125">
        <w:rPr>
          <w:rFonts w:hint="eastAsia"/>
          <w:lang w:eastAsia="zh-TW"/>
        </w:rPr>
        <w:t>佔</w:t>
      </w:r>
      <w:proofErr w:type="gramEnd"/>
      <w:r w:rsidR="00572039" w:rsidRPr="00467591">
        <w:rPr>
          <w:lang w:eastAsia="zh-TW"/>
        </w:rPr>
        <w:t>配分</w:t>
      </w:r>
      <w:r w:rsidR="00F8246B">
        <w:rPr>
          <w:rFonts w:hint="eastAsia"/>
          <w:lang w:eastAsia="zh-TW"/>
        </w:rPr>
        <w:t>25</w:t>
      </w:r>
      <w:r w:rsidR="00572039" w:rsidRPr="00467591">
        <w:rPr>
          <w:lang w:eastAsia="zh-TW"/>
        </w:rPr>
        <w:t>%</w:t>
      </w:r>
      <w:r w:rsidR="00E23125">
        <w:rPr>
          <w:rFonts w:hint="eastAsia"/>
          <w:lang w:eastAsia="zh-TW"/>
        </w:rPr>
        <w:t>。</w:t>
      </w:r>
    </w:p>
    <w:p w:rsidR="00CE7942" w:rsidRPr="00467591" w:rsidRDefault="00572039" w:rsidP="009423EE">
      <w:pPr>
        <w:pStyle w:val="a8"/>
        <w:tabs>
          <w:tab w:val="left" w:pos="851"/>
        </w:tabs>
        <w:kinsoku w:val="0"/>
        <w:overflowPunct w:val="0"/>
        <w:adjustRightInd w:val="0"/>
        <w:snapToGrid w:val="0"/>
        <w:spacing w:beforeLines="100" w:afterLines="50" w:line="288" w:lineRule="auto"/>
        <w:ind w:left="1800"/>
        <w:jc w:val="both"/>
        <w:rPr>
          <w:lang w:eastAsia="zh-TW"/>
        </w:rPr>
      </w:pPr>
      <w:r w:rsidRPr="00467591">
        <w:rPr>
          <w:lang w:eastAsia="zh-TW"/>
        </w:rPr>
        <w:t>回饋金百分比係以百分比(%)為單位，其數值應填寫至小數點後二位，惟</w:t>
      </w:r>
      <w:r w:rsidR="007A2671" w:rsidRPr="00467591">
        <w:rPr>
          <w:rFonts w:hint="eastAsia"/>
          <w:lang w:eastAsia="zh-TW"/>
        </w:rPr>
        <w:t>太陽光電</w:t>
      </w:r>
      <w:r w:rsidRPr="00467591">
        <w:rPr>
          <w:lang w:eastAsia="zh-TW"/>
        </w:rPr>
        <w:t>投標回饋金百分比低於</w:t>
      </w:r>
      <w:r w:rsidR="00146175">
        <w:rPr>
          <w:lang w:eastAsia="zh-TW"/>
        </w:rPr>
        <w:t>2</w:t>
      </w:r>
      <w:r w:rsidRPr="00467591">
        <w:rPr>
          <w:lang w:eastAsia="zh-TW"/>
        </w:rPr>
        <w:t>%</w:t>
      </w:r>
      <w:r w:rsidRPr="00467591">
        <w:rPr>
          <w:rFonts w:hint="eastAsia"/>
          <w:lang w:eastAsia="zh-TW"/>
        </w:rPr>
        <w:t>者視為不符合投標資格</w:t>
      </w:r>
      <w:r w:rsidR="00C027C3" w:rsidRPr="00467591">
        <w:rPr>
          <w:rFonts w:hint="eastAsia"/>
          <w:lang w:eastAsia="zh-TW"/>
        </w:rPr>
        <w:t>，</w:t>
      </w:r>
      <w:r w:rsidR="007A2671" w:rsidRPr="00467591">
        <w:rPr>
          <w:rFonts w:hint="eastAsia"/>
          <w:lang w:eastAsia="zh-TW"/>
        </w:rPr>
        <w:t>太陽光電</w:t>
      </w:r>
      <w:r w:rsidR="002E791F" w:rsidRPr="00467591">
        <w:rPr>
          <w:lang w:eastAsia="zh-TW"/>
        </w:rPr>
        <w:t>投標回饋金百分比</w:t>
      </w:r>
      <w:r w:rsidRPr="00467591">
        <w:rPr>
          <w:rFonts w:hint="eastAsia"/>
          <w:lang w:eastAsia="zh-TW"/>
        </w:rPr>
        <w:t>高於</w:t>
      </w:r>
      <w:r w:rsidRPr="00467591">
        <w:rPr>
          <w:lang w:eastAsia="zh-TW"/>
        </w:rPr>
        <w:t>10</w:t>
      </w:r>
      <w:r w:rsidRPr="00467591">
        <w:rPr>
          <w:rFonts w:hint="eastAsia"/>
          <w:lang w:eastAsia="zh-TW"/>
        </w:rPr>
        <w:t>%者仍符合投標資格，但超出上限部分不納入計分。</w:t>
      </w:r>
    </w:p>
    <w:p w:rsidR="00422442" w:rsidRPr="0083117E" w:rsidRDefault="00F8246B" w:rsidP="009423EE">
      <w:pPr>
        <w:pStyle w:val="a8"/>
        <w:widowControl/>
        <w:numPr>
          <w:ilvl w:val="0"/>
          <w:numId w:val="37"/>
        </w:numPr>
        <w:tabs>
          <w:tab w:val="left" w:pos="851"/>
        </w:tabs>
        <w:kinsoku w:val="0"/>
        <w:overflowPunct w:val="0"/>
        <w:adjustRightInd w:val="0"/>
        <w:snapToGrid w:val="0"/>
        <w:spacing w:beforeLines="100" w:afterLines="50" w:line="288" w:lineRule="auto"/>
        <w:ind w:hanging="482"/>
        <w:jc w:val="both"/>
      </w:pPr>
      <w:r>
        <w:rPr>
          <w:rFonts w:hint="eastAsia"/>
          <w:lang w:eastAsia="zh-TW"/>
        </w:rPr>
        <w:t>簡報</w:t>
      </w:r>
      <w:proofErr w:type="gramStart"/>
      <w:r w:rsidR="00422442" w:rsidRPr="00467591">
        <w:rPr>
          <w:rFonts w:hint="eastAsia"/>
          <w:lang w:eastAsia="zh-TW"/>
        </w:rPr>
        <w:t>詢</w:t>
      </w:r>
      <w:proofErr w:type="gramEnd"/>
      <w:r w:rsidR="00422442" w:rsidRPr="00467591">
        <w:rPr>
          <w:rFonts w:hint="eastAsia"/>
          <w:lang w:eastAsia="zh-TW"/>
        </w:rPr>
        <w:t>答</w:t>
      </w:r>
      <w:r>
        <w:rPr>
          <w:rFonts w:hint="eastAsia"/>
          <w:lang w:eastAsia="zh-TW"/>
        </w:rPr>
        <w:t>或</w:t>
      </w:r>
      <w:proofErr w:type="gramStart"/>
      <w:r>
        <w:rPr>
          <w:rFonts w:hint="eastAsia"/>
          <w:lang w:eastAsia="zh-TW"/>
        </w:rPr>
        <w:t>加值</w:t>
      </w:r>
      <w:r w:rsidR="00422442" w:rsidRPr="00467591">
        <w:rPr>
          <w:rFonts w:hint="eastAsia"/>
          <w:lang w:eastAsia="zh-TW"/>
        </w:rPr>
        <w:t>配分</w:t>
      </w:r>
      <w:proofErr w:type="gramEnd"/>
      <w:r>
        <w:rPr>
          <w:lang w:eastAsia="zh-TW"/>
        </w:rPr>
        <w:t>15</w:t>
      </w:r>
      <w:r w:rsidR="00422442" w:rsidRPr="00467591">
        <w:rPr>
          <w:rFonts w:hint="eastAsia"/>
          <w:lang w:eastAsia="zh-TW"/>
        </w:rPr>
        <w:t>%</w:t>
      </w:r>
      <w:r>
        <w:br w:type="page"/>
      </w:r>
    </w:p>
    <w:p w:rsidR="00495CC7" w:rsidRPr="00A849BE" w:rsidRDefault="00495CC7" w:rsidP="009423EE">
      <w:pPr>
        <w:pStyle w:val="a7"/>
        <w:numPr>
          <w:ilvl w:val="0"/>
          <w:numId w:val="1"/>
        </w:numPr>
        <w:tabs>
          <w:tab w:val="left" w:pos="851"/>
        </w:tabs>
        <w:kinsoku w:val="0"/>
        <w:overflowPunct w:val="0"/>
        <w:adjustRightInd w:val="0"/>
        <w:snapToGrid w:val="0"/>
        <w:spacing w:beforeLines="50" w:line="360" w:lineRule="auto"/>
        <w:ind w:leftChars="0" w:left="561" w:hanging="561"/>
        <w:jc w:val="both"/>
        <w:outlineLvl w:val="0"/>
        <w:rPr>
          <w:rFonts w:ascii="標楷體" w:eastAsia="標楷體" w:hAnsi="標楷體"/>
          <w:b/>
          <w:sz w:val="28"/>
          <w:szCs w:val="28"/>
        </w:rPr>
      </w:pPr>
      <w:bookmarkStart w:id="997" w:name="_Toc487209770"/>
      <w:bookmarkStart w:id="998" w:name="_Toc61939436"/>
      <w:r w:rsidRPr="00A849BE">
        <w:rPr>
          <w:rFonts w:ascii="標楷體" w:eastAsia="標楷體" w:hAnsi="標楷體"/>
          <w:b/>
          <w:sz w:val="28"/>
          <w:szCs w:val="28"/>
        </w:rPr>
        <w:lastRenderedPageBreak/>
        <w:t>簽約</w:t>
      </w:r>
      <w:bookmarkEnd w:id="997"/>
      <w:bookmarkEnd w:id="998"/>
    </w:p>
    <w:p w:rsidR="00495CC7" w:rsidRPr="00A849BE" w:rsidRDefault="00495CC7" w:rsidP="009423EE">
      <w:pPr>
        <w:pStyle w:val="a7"/>
        <w:numPr>
          <w:ilvl w:val="0"/>
          <w:numId w:val="17"/>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得標</w:t>
      </w:r>
      <w:r w:rsidR="0079011B" w:rsidRPr="00A849BE">
        <w:rPr>
          <w:rFonts w:ascii="標楷體" w:eastAsia="標楷體" w:hAnsi="標楷體" w:hint="eastAsia"/>
          <w:sz w:val="28"/>
          <w:szCs w:val="28"/>
        </w:rPr>
        <w:t>廠商</w:t>
      </w:r>
      <w:r w:rsidRPr="00A849BE">
        <w:rPr>
          <w:rFonts w:ascii="標楷體" w:eastAsia="標楷體" w:hAnsi="標楷體"/>
          <w:sz w:val="28"/>
          <w:szCs w:val="28"/>
        </w:rPr>
        <w:t>應於</w:t>
      </w:r>
      <w:r w:rsidRPr="00A849BE">
        <w:rPr>
          <w:rFonts w:ascii="標楷體" w:eastAsia="標楷體" w:hAnsi="標楷體" w:hint="eastAsia"/>
          <w:sz w:val="28"/>
          <w:szCs w:val="28"/>
        </w:rPr>
        <w:t>決標公告次日起</w:t>
      </w:r>
      <w:r w:rsidR="007A2671" w:rsidRPr="00817DDE">
        <w:rPr>
          <w:rFonts w:ascii="標楷體" w:eastAsia="標楷體" w:hAnsi="標楷體" w:hint="eastAsia"/>
          <w:b/>
          <w:sz w:val="28"/>
          <w:szCs w:val="28"/>
          <w:u w:val="single"/>
        </w:rPr>
        <w:t>30日內</w:t>
      </w:r>
      <w:r w:rsidR="007A2671">
        <w:rPr>
          <w:rFonts w:ascii="標楷體" w:eastAsia="標楷體" w:hAnsi="標楷體" w:hint="eastAsia"/>
          <w:sz w:val="28"/>
          <w:szCs w:val="28"/>
        </w:rPr>
        <w:t>（末日為例假日者順延一日）</w:t>
      </w:r>
      <w:r w:rsidRPr="00A849BE">
        <w:rPr>
          <w:rFonts w:ascii="標楷體" w:eastAsia="標楷體" w:hAnsi="標楷體" w:hint="eastAsia"/>
          <w:sz w:val="28"/>
          <w:szCs w:val="28"/>
        </w:rPr>
        <w:t>依規定</w:t>
      </w:r>
      <w:r w:rsidR="00A849BE" w:rsidRPr="00A849BE">
        <w:rPr>
          <w:rFonts w:ascii="標楷體" w:eastAsia="標楷體" w:hAnsi="標楷體" w:hint="eastAsia"/>
          <w:sz w:val="28"/>
          <w:szCs w:val="28"/>
        </w:rPr>
        <w:t>繳納</w:t>
      </w:r>
      <w:r w:rsidR="00A849BE" w:rsidRPr="00817DDE">
        <w:rPr>
          <w:rFonts w:ascii="標楷體" w:eastAsia="標楷體" w:hAnsi="標楷體" w:hint="eastAsia"/>
          <w:b/>
          <w:sz w:val="28"/>
          <w:szCs w:val="28"/>
          <w:u w:val="single"/>
        </w:rPr>
        <w:t>新台幣</w:t>
      </w:r>
      <w:r w:rsidR="00AD71E7">
        <w:rPr>
          <w:rFonts w:ascii="標楷體" w:eastAsia="標楷體" w:hAnsi="標楷體"/>
          <w:b/>
          <w:sz w:val="28"/>
          <w:szCs w:val="28"/>
          <w:u w:val="single"/>
        </w:rPr>
        <w:t>100</w:t>
      </w:r>
      <w:r w:rsidR="00A849BE" w:rsidRPr="00817DDE">
        <w:rPr>
          <w:rFonts w:ascii="標楷體" w:eastAsia="標楷體" w:hAnsi="標楷體" w:hint="eastAsia"/>
          <w:b/>
          <w:sz w:val="28"/>
          <w:szCs w:val="28"/>
          <w:u w:val="single"/>
        </w:rPr>
        <w:t>萬元整</w:t>
      </w:r>
      <w:r w:rsidRPr="00817DDE">
        <w:rPr>
          <w:rFonts w:ascii="標楷體" w:eastAsia="標楷體" w:hAnsi="標楷體" w:hint="eastAsia"/>
          <w:b/>
          <w:sz w:val="28"/>
          <w:szCs w:val="28"/>
          <w:u w:val="single"/>
        </w:rPr>
        <w:t>履約保證金</w:t>
      </w:r>
      <w:r w:rsidR="0023737A">
        <w:rPr>
          <w:rFonts w:ascii="標楷體" w:eastAsia="標楷體" w:hAnsi="標楷體" w:hint="eastAsia"/>
          <w:sz w:val="28"/>
          <w:szCs w:val="28"/>
        </w:rPr>
        <w:t>，並</w:t>
      </w:r>
      <w:proofErr w:type="gramStart"/>
      <w:r w:rsidR="0023737A">
        <w:rPr>
          <w:rFonts w:ascii="標楷體" w:eastAsia="標楷體" w:hAnsi="標楷體" w:hint="eastAsia"/>
          <w:sz w:val="28"/>
          <w:szCs w:val="28"/>
        </w:rPr>
        <w:t>函送已</w:t>
      </w:r>
      <w:r w:rsidRPr="00A849BE">
        <w:rPr>
          <w:rFonts w:ascii="標楷體" w:eastAsia="標楷體" w:hAnsi="標楷體" w:hint="eastAsia"/>
          <w:sz w:val="28"/>
          <w:szCs w:val="28"/>
        </w:rPr>
        <w:t>用</w:t>
      </w:r>
      <w:proofErr w:type="gramEnd"/>
      <w:r w:rsidRPr="00A849BE">
        <w:rPr>
          <w:rFonts w:ascii="標楷體" w:eastAsia="標楷體" w:hAnsi="標楷體" w:hint="eastAsia"/>
          <w:sz w:val="28"/>
          <w:szCs w:val="28"/>
        </w:rPr>
        <w:t>公司及代表人印章</w:t>
      </w:r>
      <w:r w:rsidR="009C4225">
        <w:rPr>
          <w:rFonts w:ascii="標楷體" w:eastAsia="標楷體" w:hAnsi="標楷體"/>
          <w:sz w:val="28"/>
          <w:szCs w:val="28"/>
        </w:rPr>
        <w:t>（須與投標單所蓋者為同一</w:t>
      </w:r>
      <w:r w:rsidRPr="00A849BE">
        <w:rPr>
          <w:rFonts w:ascii="標楷體" w:eastAsia="標楷體" w:hAnsi="標楷體"/>
          <w:sz w:val="28"/>
          <w:szCs w:val="28"/>
        </w:rPr>
        <w:t>樣</w:t>
      </w:r>
      <w:r w:rsidR="009C4225">
        <w:rPr>
          <w:rFonts w:ascii="標楷體" w:eastAsia="標楷體" w:hAnsi="標楷體"/>
          <w:sz w:val="28"/>
          <w:szCs w:val="28"/>
        </w:rPr>
        <w:t>式</w:t>
      </w:r>
      <w:r w:rsidRPr="00A849BE">
        <w:rPr>
          <w:rFonts w:ascii="標楷體" w:eastAsia="標楷體" w:hAnsi="標楷體"/>
          <w:sz w:val="28"/>
          <w:szCs w:val="28"/>
        </w:rPr>
        <w:t>）</w:t>
      </w:r>
      <w:r w:rsidRPr="00A849BE">
        <w:rPr>
          <w:rFonts w:ascii="標楷體" w:eastAsia="標楷體" w:hAnsi="標楷體" w:hint="eastAsia"/>
          <w:sz w:val="28"/>
          <w:szCs w:val="28"/>
        </w:rPr>
        <w:t>之合約書</w:t>
      </w:r>
      <w:r w:rsidRPr="004F73E4">
        <w:rPr>
          <w:rFonts w:ascii="標楷體" w:eastAsia="標楷體" w:hAnsi="標楷體" w:hint="eastAsia"/>
          <w:b/>
          <w:sz w:val="28"/>
          <w:szCs w:val="28"/>
          <w:highlight w:val="yellow"/>
          <w:u w:val="single"/>
        </w:rPr>
        <w:t>正本</w:t>
      </w:r>
      <w:r w:rsidR="00A20190" w:rsidRPr="004F73E4">
        <w:rPr>
          <w:rFonts w:ascii="標楷體" w:eastAsia="標楷體" w:hAnsi="標楷體" w:hint="eastAsia"/>
          <w:b/>
          <w:sz w:val="28"/>
          <w:szCs w:val="28"/>
          <w:highlight w:val="yellow"/>
          <w:u w:val="single"/>
        </w:rPr>
        <w:t>5份</w:t>
      </w:r>
      <w:r w:rsidR="00A20190" w:rsidRPr="00A849BE">
        <w:rPr>
          <w:rFonts w:ascii="標楷體" w:eastAsia="標楷體" w:hAnsi="標楷體" w:hint="eastAsia"/>
          <w:sz w:val="28"/>
          <w:szCs w:val="28"/>
        </w:rPr>
        <w:t>，</w:t>
      </w:r>
      <w:r w:rsidR="00A20190" w:rsidRPr="00817DDE">
        <w:rPr>
          <w:rFonts w:ascii="標楷體" w:eastAsia="標楷體" w:hAnsi="標楷體" w:hint="eastAsia"/>
          <w:b/>
          <w:sz w:val="28"/>
          <w:szCs w:val="28"/>
          <w:u w:val="single"/>
        </w:rPr>
        <w:t>由得標廠商及</w:t>
      </w:r>
      <w:r w:rsidR="00124AD4">
        <w:rPr>
          <w:rFonts w:ascii="標楷體" w:eastAsia="標楷體" w:hAnsi="標楷體" w:hint="eastAsia"/>
          <w:b/>
          <w:sz w:val="28"/>
          <w:szCs w:val="28"/>
          <w:u w:val="single"/>
        </w:rPr>
        <w:t>本所</w:t>
      </w:r>
      <w:r w:rsidR="00A20190" w:rsidRPr="00817DDE">
        <w:rPr>
          <w:rFonts w:ascii="標楷體" w:eastAsia="標楷體" w:hAnsi="標楷體" w:hint="eastAsia"/>
          <w:b/>
          <w:sz w:val="28"/>
          <w:szCs w:val="28"/>
          <w:u w:val="single"/>
        </w:rPr>
        <w:t>雙方各持兩份，一份供公證使用，經簽章生效後，雙方依上述各自收執</w:t>
      </w:r>
      <w:r w:rsidR="00A20190" w:rsidRPr="00A849BE">
        <w:rPr>
          <w:rFonts w:ascii="標楷體" w:eastAsia="標楷體" w:hAnsi="標楷體" w:hint="eastAsia"/>
          <w:sz w:val="28"/>
          <w:szCs w:val="28"/>
        </w:rPr>
        <w:t>。正本</w:t>
      </w:r>
      <w:r w:rsidR="00FE280F">
        <w:rPr>
          <w:rFonts w:ascii="標楷體" w:eastAsia="標楷體" w:hAnsi="標楷體" w:hint="eastAsia"/>
          <w:sz w:val="28"/>
          <w:szCs w:val="28"/>
        </w:rPr>
        <w:t>1份</w:t>
      </w:r>
      <w:r w:rsidR="00A20190" w:rsidRPr="00A849BE">
        <w:rPr>
          <w:rFonts w:ascii="標楷體" w:eastAsia="標楷體" w:hAnsi="標楷體" w:hint="eastAsia"/>
          <w:sz w:val="28"/>
          <w:szCs w:val="28"/>
        </w:rPr>
        <w:t>由</w:t>
      </w:r>
      <w:r w:rsidR="00FE280F">
        <w:rPr>
          <w:rFonts w:ascii="標楷體" w:eastAsia="標楷體" w:hAnsi="標楷體" w:hint="eastAsia"/>
          <w:sz w:val="28"/>
          <w:szCs w:val="28"/>
        </w:rPr>
        <w:t>廠商</w:t>
      </w:r>
      <w:r w:rsidR="00A20190" w:rsidRPr="00A849BE">
        <w:rPr>
          <w:rFonts w:ascii="標楷體" w:eastAsia="標楷體" w:hAnsi="標楷體" w:hint="eastAsia"/>
          <w:sz w:val="28"/>
          <w:szCs w:val="28"/>
        </w:rPr>
        <w:t>依規定貼用印花稅票，</w:t>
      </w:r>
      <w:r w:rsidR="00FE280F">
        <w:rPr>
          <w:rFonts w:ascii="標楷體" w:eastAsia="標楷體" w:hAnsi="標楷體" w:hint="eastAsia"/>
          <w:sz w:val="28"/>
          <w:szCs w:val="28"/>
        </w:rPr>
        <w:t>其餘4</w:t>
      </w:r>
      <w:r w:rsidR="00A20190" w:rsidRPr="00A849BE">
        <w:rPr>
          <w:rFonts w:ascii="標楷體" w:eastAsia="標楷體" w:hAnsi="標楷體" w:hint="eastAsia"/>
          <w:sz w:val="28"/>
          <w:szCs w:val="28"/>
        </w:rPr>
        <w:t>份</w:t>
      </w:r>
      <w:r w:rsidR="00FE280F">
        <w:rPr>
          <w:rFonts w:ascii="標楷體" w:eastAsia="標楷體" w:hAnsi="標楷體" w:hint="eastAsia"/>
          <w:sz w:val="28"/>
          <w:szCs w:val="28"/>
        </w:rPr>
        <w:t>以影本並加蓋公司及代表人印章黏貼於</w:t>
      </w:r>
      <w:r w:rsidR="00A20190" w:rsidRPr="00A849BE">
        <w:rPr>
          <w:rFonts w:ascii="標楷體" w:eastAsia="標楷體" w:hAnsi="標楷體" w:hint="eastAsia"/>
          <w:sz w:val="28"/>
          <w:szCs w:val="28"/>
        </w:rPr>
        <w:t>契約</w:t>
      </w:r>
      <w:r w:rsidR="00FE280F">
        <w:rPr>
          <w:rFonts w:ascii="標楷體" w:eastAsia="標楷體" w:hAnsi="標楷體" w:hint="eastAsia"/>
          <w:sz w:val="28"/>
          <w:szCs w:val="28"/>
        </w:rPr>
        <w:t>封面背頁</w:t>
      </w:r>
      <w:r w:rsidR="00A20190" w:rsidRPr="00A849BE">
        <w:rPr>
          <w:rFonts w:ascii="標楷體" w:eastAsia="標楷體" w:hAnsi="標楷體" w:hint="eastAsia"/>
          <w:sz w:val="28"/>
          <w:szCs w:val="28"/>
        </w:rPr>
        <w:t>，</w:t>
      </w:r>
      <w:proofErr w:type="gramStart"/>
      <w:r w:rsidR="00A20190" w:rsidRPr="00A849BE">
        <w:rPr>
          <w:rFonts w:ascii="標楷體" w:eastAsia="標楷體" w:hAnsi="標楷體" w:hint="eastAsia"/>
          <w:sz w:val="28"/>
          <w:szCs w:val="28"/>
        </w:rPr>
        <w:t>均有同等</w:t>
      </w:r>
      <w:proofErr w:type="gramEnd"/>
      <w:r w:rsidR="00A20190" w:rsidRPr="00A849BE">
        <w:rPr>
          <w:rFonts w:ascii="標楷體" w:eastAsia="標楷體" w:hAnsi="標楷體" w:hint="eastAsia"/>
          <w:sz w:val="28"/>
          <w:szCs w:val="28"/>
        </w:rPr>
        <w:t>效力。</w:t>
      </w:r>
      <w:r w:rsidRPr="00A849BE">
        <w:rPr>
          <w:rFonts w:ascii="標楷體" w:eastAsia="標楷體" w:hAnsi="標楷體" w:hint="eastAsia"/>
          <w:sz w:val="28"/>
          <w:szCs w:val="28"/>
        </w:rPr>
        <w:t>經</w:t>
      </w:r>
      <w:r w:rsidR="00124AD4">
        <w:rPr>
          <w:rFonts w:ascii="標楷體" w:eastAsia="標楷體" w:hAnsi="標楷體" w:hint="eastAsia"/>
          <w:sz w:val="28"/>
          <w:szCs w:val="28"/>
        </w:rPr>
        <w:t>本所</w:t>
      </w:r>
      <w:r w:rsidR="00AB4BCD" w:rsidRPr="00A849BE">
        <w:rPr>
          <w:rFonts w:ascii="標楷體" w:eastAsia="標楷體" w:hAnsi="標楷體" w:hint="eastAsia"/>
          <w:sz w:val="28"/>
          <w:szCs w:val="28"/>
        </w:rPr>
        <w:t>核</w:t>
      </w:r>
      <w:r w:rsidRPr="00A849BE">
        <w:rPr>
          <w:rFonts w:ascii="標楷體" w:eastAsia="標楷體" w:hAnsi="標楷體" w:hint="eastAsia"/>
          <w:sz w:val="28"/>
          <w:szCs w:val="28"/>
        </w:rPr>
        <w:t>准用印後，</w:t>
      </w:r>
      <w:r w:rsidR="00FE6D4C">
        <w:rPr>
          <w:rFonts w:ascii="標楷體" w:eastAsia="標楷體" w:hAnsi="標楷體" w:hint="eastAsia"/>
          <w:sz w:val="28"/>
          <w:szCs w:val="28"/>
        </w:rPr>
        <w:t>即</w:t>
      </w:r>
      <w:r w:rsidRPr="00A849BE">
        <w:rPr>
          <w:rFonts w:ascii="標楷體" w:eastAsia="標楷體" w:hAnsi="標楷體" w:hint="eastAsia"/>
          <w:sz w:val="28"/>
          <w:szCs w:val="28"/>
        </w:rPr>
        <w:t>完成簽訂契約。</w:t>
      </w:r>
    </w:p>
    <w:p w:rsidR="00A20190" w:rsidRPr="00A849BE" w:rsidRDefault="00A635B1" w:rsidP="009423EE">
      <w:pPr>
        <w:pStyle w:val="a7"/>
        <w:numPr>
          <w:ilvl w:val="0"/>
          <w:numId w:val="17"/>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Pr>
          <w:rFonts w:ascii="標楷體" w:eastAsia="標楷體" w:hAnsi="標楷體" w:hint="eastAsia"/>
          <w:sz w:val="28"/>
          <w:szCs w:val="28"/>
        </w:rPr>
        <w:t>得標廠商與</w:t>
      </w:r>
      <w:r w:rsidR="00124AD4">
        <w:rPr>
          <w:rFonts w:ascii="標楷體" w:eastAsia="標楷體" w:hAnsi="標楷體" w:hint="eastAsia"/>
          <w:sz w:val="28"/>
          <w:szCs w:val="28"/>
        </w:rPr>
        <w:t>本所</w:t>
      </w:r>
      <w:r>
        <w:rPr>
          <w:rFonts w:ascii="標楷體" w:eastAsia="標楷體" w:hAnsi="標楷體" w:hint="eastAsia"/>
          <w:sz w:val="28"/>
          <w:szCs w:val="28"/>
        </w:rPr>
        <w:t>簽訂</w:t>
      </w:r>
      <w:r w:rsidR="00A20190" w:rsidRPr="00A849BE">
        <w:rPr>
          <w:rFonts w:ascii="標楷體" w:eastAsia="標楷體" w:hAnsi="標楷體" w:hint="eastAsia"/>
          <w:sz w:val="28"/>
          <w:szCs w:val="28"/>
        </w:rPr>
        <w:t>契約後，應於</w:t>
      </w:r>
      <w:r w:rsidR="00124AD4">
        <w:rPr>
          <w:rFonts w:ascii="標楷體" w:eastAsia="標楷體" w:hAnsi="標楷體" w:hint="eastAsia"/>
          <w:sz w:val="28"/>
          <w:szCs w:val="28"/>
        </w:rPr>
        <w:t>本所</w:t>
      </w:r>
      <w:r w:rsidR="00A20190" w:rsidRPr="00A849BE">
        <w:rPr>
          <w:rFonts w:ascii="標楷體" w:eastAsia="標楷體" w:hAnsi="標楷體" w:hint="eastAsia"/>
          <w:sz w:val="28"/>
          <w:szCs w:val="28"/>
        </w:rPr>
        <w:t xml:space="preserve">通知之時間內完成法院公證手續，並依公證法第 13 </w:t>
      </w:r>
      <w:proofErr w:type="gramStart"/>
      <w:r w:rsidR="00A20190" w:rsidRPr="00A849BE">
        <w:rPr>
          <w:rFonts w:ascii="標楷體" w:eastAsia="標楷體" w:hAnsi="標楷體" w:hint="eastAsia"/>
          <w:sz w:val="28"/>
          <w:szCs w:val="28"/>
        </w:rPr>
        <w:t>條載明</w:t>
      </w:r>
      <w:proofErr w:type="gramEnd"/>
      <w:r w:rsidR="00A20190" w:rsidRPr="00A849BE">
        <w:rPr>
          <w:rFonts w:ascii="標楷體" w:eastAsia="標楷體" w:hAnsi="標楷體" w:hint="eastAsia"/>
          <w:sz w:val="28"/>
          <w:szCs w:val="28"/>
        </w:rPr>
        <w:t>屆期不履行應</w:t>
      </w:r>
      <w:proofErr w:type="gramStart"/>
      <w:r w:rsidR="00A20190" w:rsidRPr="00A849BE">
        <w:rPr>
          <w:rFonts w:ascii="標楷體" w:eastAsia="標楷體" w:hAnsi="標楷體" w:hint="eastAsia"/>
          <w:sz w:val="28"/>
          <w:szCs w:val="28"/>
        </w:rPr>
        <w:t>逕</w:t>
      </w:r>
      <w:proofErr w:type="gramEnd"/>
      <w:r w:rsidR="00A20190" w:rsidRPr="00A849BE">
        <w:rPr>
          <w:rFonts w:ascii="標楷體" w:eastAsia="標楷體" w:hAnsi="標楷體" w:hint="eastAsia"/>
          <w:sz w:val="28"/>
          <w:szCs w:val="28"/>
        </w:rPr>
        <w:t>受強制執行之意旨，公證費用由得標廠商負擔。</w:t>
      </w:r>
    </w:p>
    <w:p w:rsidR="00495CC7" w:rsidRPr="00A849BE" w:rsidRDefault="00495CC7" w:rsidP="009423EE">
      <w:pPr>
        <w:pStyle w:val="a7"/>
        <w:numPr>
          <w:ilvl w:val="0"/>
          <w:numId w:val="17"/>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得標</w:t>
      </w:r>
      <w:r w:rsidR="00AB4BCD" w:rsidRPr="00A849BE">
        <w:rPr>
          <w:rFonts w:ascii="標楷體" w:eastAsia="標楷體" w:hAnsi="標楷體"/>
          <w:sz w:val="28"/>
          <w:szCs w:val="28"/>
        </w:rPr>
        <w:t>廠商</w:t>
      </w:r>
      <w:r w:rsidRPr="00A849BE">
        <w:rPr>
          <w:rFonts w:ascii="標楷體" w:eastAsia="標楷體" w:hAnsi="標楷體" w:hint="eastAsia"/>
          <w:sz w:val="28"/>
          <w:szCs w:val="28"/>
        </w:rPr>
        <w:t>逾期未提供足額履約保證金者</w:t>
      </w:r>
      <w:r w:rsidRPr="00A849BE">
        <w:rPr>
          <w:rFonts w:ascii="標楷體" w:eastAsia="標楷體" w:hAnsi="標楷體"/>
          <w:sz w:val="28"/>
          <w:szCs w:val="28"/>
        </w:rPr>
        <w:t>，</w:t>
      </w:r>
      <w:r w:rsidR="00124AD4">
        <w:rPr>
          <w:rFonts w:ascii="標楷體" w:eastAsia="標楷體" w:hAnsi="標楷體" w:hint="eastAsia"/>
          <w:sz w:val="28"/>
          <w:szCs w:val="28"/>
        </w:rPr>
        <w:t>本所</w:t>
      </w:r>
      <w:r w:rsidRPr="00A849BE">
        <w:rPr>
          <w:rFonts w:ascii="標楷體" w:eastAsia="標楷體" w:hAnsi="標楷體" w:hint="eastAsia"/>
          <w:sz w:val="28"/>
          <w:szCs w:val="28"/>
        </w:rPr>
        <w:t>得</w:t>
      </w:r>
      <w:r w:rsidRPr="00A849BE">
        <w:rPr>
          <w:rFonts w:ascii="標楷體" w:eastAsia="標楷體" w:hAnsi="標楷體"/>
          <w:sz w:val="28"/>
          <w:szCs w:val="28"/>
        </w:rPr>
        <w:t>取消</w:t>
      </w:r>
      <w:r w:rsidRPr="00A849BE">
        <w:rPr>
          <w:rFonts w:ascii="標楷體" w:eastAsia="標楷體" w:hAnsi="標楷體" w:hint="eastAsia"/>
          <w:sz w:val="28"/>
          <w:szCs w:val="28"/>
        </w:rPr>
        <w:t>其</w:t>
      </w:r>
      <w:r w:rsidRPr="00A849BE">
        <w:rPr>
          <w:rFonts w:ascii="標楷體" w:eastAsia="標楷體" w:hAnsi="標楷體"/>
          <w:sz w:val="28"/>
          <w:szCs w:val="28"/>
        </w:rPr>
        <w:t>得標資格</w:t>
      </w:r>
      <w:r w:rsidRPr="00A849BE">
        <w:rPr>
          <w:rFonts w:ascii="標楷體" w:eastAsia="標楷體" w:hAnsi="標楷體" w:hint="eastAsia"/>
          <w:sz w:val="28"/>
          <w:szCs w:val="28"/>
        </w:rPr>
        <w:t>；</w:t>
      </w:r>
      <w:r w:rsidRPr="00A849BE">
        <w:rPr>
          <w:rFonts w:ascii="標楷體" w:eastAsia="標楷體" w:hAnsi="標楷體"/>
          <w:sz w:val="28"/>
          <w:szCs w:val="28"/>
        </w:rPr>
        <w:t>其所繳之押標金，不予發還。</w:t>
      </w:r>
      <w:r w:rsidR="00124AD4">
        <w:rPr>
          <w:rFonts w:ascii="標楷體" w:eastAsia="標楷體" w:hAnsi="標楷體"/>
          <w:sz w:val="28"/>
          <w:szCs w:val="28"/>
        </w:rPr>
        <w:t>本所</w:t>
      </w:r>
      <w:r w:rsidRPr="00A849BE">
        <w:rPr>
          <w:rFonts w:ascii="標楷體" w:eastAsia="標楷體" w:hAnsi="標楷體" w:hint="eastAsia"/>
          <w:sz w:val="28"/>
          <w:szCs w:val="28"/>
        </w:rPr>
        <w:t>將</w:t>
      </w:r>
      <w:r w:rsidRPr="00A849BE">
        <w:rPr>
          <w:rFonts w:ascii="標楷體" w:eastAsia="標楷體" w:hAnsi="標楷體"/>
          <w:sz w:val="28"/>
          <w:szCs w:val="28"/>
        </w:rPr>
        <w:t>通知</w:t>
      </w:r>
      <w:r w:rsidRPr="00A849BE">
        <w:rPr>
          <w:rFonts w:ascii="標楷體" w:eastAsia="標楷體" w:hAnsi="標楷體" w:hint="eastAsia"/>
          <w:sz w:val="28"/>
          <w:szCs w:val="28"/>
        </w:rPr>
        <w:t>第二順位之優勝得標者，並依前項規定</w:t>
      </w:r>
      <w:r w:rsidRPr="00A849BE">
        <w:rPr>
          <w:rFonts w:ascii="標楷體" w:eastAsia="標楷體" w:hAnsi="標楷體"/>
          <w:sz w:val="28"/>
          <w:szCs w:val="28"/>
        </w:rPr>
        <w:t>與</w:t>
      </w:r>
      <w:r w:rsidR="00124AD4">
        <w:rPr>
          <w:rFonts w:ascii="標楷體" w:eastAsia="標楷體" w:hAnsi="標楷體"/>
          <w:sz w:val="28"/>
          <w:szCs w:val="28"/>
        </w:rPr>
        <w:t>本所</w:t>
      </w:r>
      <w:r w:rsidRPr="00A849BE">
        <w:rPr>
          <w:rFonts w:ascii="標楷體" w:eastAsia="標楷體" w:hAnsi="標楷體" w:hint="eastAsia"/>
          <w:sz w:val="28"/>
          <w:szCs w:val="28"/>
        </w:rPr>
        <w:t>辦理簽</w:t>
      </w:r>
      <w:r w:rsidRPr="00A849BE">
        <w:rPr>
          <w:rFonts w:ascii="標楷體" w:eastAsia="標楷體" w:hAnsi="標楷體"/>
          <w:sz w:val="28"/>
          <w:szCs w:val="28"/>
        </w:rPr>
        <w:t>約。</w:t>
      </w:r>
    </w:p>
    <w:p w:rsidR="00495CC7" w:rsidRPr="00A849BE" w:rsidRDefault="00495CC7" w:rsidP="009423EE">
      <w:pPr>
        <w:pStyle w:val="a7"/>
        <w:numPr>
          <w:ilvl w:val="0"/>
          <w:numId w:val="17"/>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如依</w:t>
      </w:r>
      <w:r w:rsidRPr="00A849BE">
        <w:rPr>
          <w:rFonts w:ascii="標楷體" w:eastAsia="標楷體" w:hAnsi="標楷體"/>
          <w:sz w:val="28"/>
          <w:szCs w:val="28"/>
        </w:rPr>
        <w:t>前</w:t>
      </w:r>
      <w:r w:rsidRPr="00A849BE">
        <w:rPr>
          <w:rFonts w:ascii="標楷體" w:eastAsia="標楷體" w:hAnsi="標楷體" w:hint="eastAsia"/>
          <w:sz w:val="28"/>
          <w:szCs w:val="28"/>
        </w:rPr>
        <w:t>二項規定</w:t>
      </w:r>
      <w:r w:rsidRPr="00A849BE">
        <w:rPr>
          <w:rFonts w:ascii="標楷體" w:eastAsia="標楷體" w:hAnsi="標楷體"/>
          <w:sz w:val="28"/>
          <w:szCs w:val="28"/>
        </w:rPr>
        <w:t>辦理仍未能完成簽訂</w:t>
      </w:r>
      <w:r w:rsidRPr="00A849BE">
        <w:rPr>
          <w:rFonts w:ascii="標楷體" w:eastAsia="標楷體" w:hAnsi="標楷體" w:hint="eastAsia"/>
          <w:sz w:val="28"/>
          <w:szCs w:val="28"/>
        </w:rPr>
        <w:t>本案契約</w:t>
      </w:r>
      <w:r w:rsidRPr="00A849BE">
        <w:rPr>
          <w:rFonts w:ascii="標楷體" w:eastAsia="標楷體" w:hAnsi="標楷體"/>
          <w:sz w:val="28"/>
          <w:szCs w:val="28"/>
        </w:rPr>
        <w:t>，</w:t>
      </w:r>
      <w:r w:rsidR="00124AD4">
        <w:rPr>
          <w:rFonts w:ascii="標楷體" w:eastAsia="標楷體" w:hAnsi="標楷體" w:hint="eastAsia"/>
          <w:sz w:val="28"/>
          <w:szCs w:val="28"/>
        </w:rPr>
        <w:t>本所</w:t>
      </w:r>
      <w:r w:rsidRPr="00A849BE">
        <w:rPr>
          <w:rFonts w:ascii="標楷體" w:eastAsia="標楷體" w:hAnsi="標楷體" w:hint="eastAsia"/>
          <w:sz w:val="28"/>
          <w:szCs w:val="28"/>
        </w:rPr>
        <w:t>得</w:t>
      </w:r>
      <w:r w:rsidRPr="00A849BE">
        <w:rPr>
          <w:rFonts w:ascii="標楷體" w:eastAsia="標楷體" w:hAnsi="標楷體"/>
          <w:sz w:val="28"/>
          <w:szCs w:val="28"/>
        </w:rPr>
        <w:t>重新辦理</w:t>
      </w:r>
      <w:r w:rsidRPr="00A849BE">
        <w:rPr>
          <w:rFonts w:ascii="標楷體" w:eastAsia="標楷體" w:hAnsi="標楷體" w:hint="eastAsia"/>
          <w:sz w:val="28"/>
          <w:szCs w:val="28"/>
        </w:rPr>
        <w:t>遴選</w:t>
      </w:r>
      <w:r w:rsidRPr="00A849BE">
        <w:rPr>
          <w:rFonts w:ascii="標楷體" w:eastAsia="標楷體" w:hAnsi="標楷體"/>
          <w:sz w:val="28"/>
          <w:szCs w:val="28"/>
        </w:rPr>
        <w:t>。</w:t>
      </w:r>
    </w:p>
    <w:p w:rsidR="00495CC7" w:rsidRPr="00A849BE" w:rsidRDefault="00495CC7" w:rsidP="009423EE">
      <w:pPr>
        <w:pStyle w:val="a7"/>
        <w:numPr>
          <w:ilvl w:val="0"/>
          <w:numId w:val="17"/>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t>得標</w:t>
      </w:r>
      <w:r w:rsidR="00AB4BCD" w:rsidRPr="00A849BE">
        <w:rPr>
          <w:rFonts w:ascii="標楷體" w:eastAsia="標楷體" w:hAnsi="標楷體" w:hint="eastAsia"/>
          <w:sz w:val="28"/>
          <w:szCs w:val="28"/>
        </w:rPr>
        <w:t>廠商</w:t>
      </w:r>
      <w:r w:rsidRPr="00A849BE">
        <w:rPr>
          <w:rFonts w:ascii="標楷體" w:eastAsia="標楷體" w:hAnsi="標楷體" w:hint="eastAsia"/>
          <w:sz w:val="28"/>
          <w:szCs w:val="28"/>
        </w:rPr>
        <w:t>與</w:t>
      </w:r>
      <w:r w:rsidR="00124AD4">
        <w:rPr>
          <w:rFonts w:ascii="標楷體" w:eastAsia="標楷體" w:hAnsi="標楷體" w:hint="eastAsia"/>
          <w:sz w:val="28"/>
          <w:szCs w:val="28"/>
        </w:rPr>
        <w:t>本所</w:t>
      </w:r>
      <w:r w:rsidRPr="00A849BE">
        <w:rPr>
          <w:rFonts w:ascii="標楷體" w:eastAsia="標楷體" w:hAnsi="標楷體" w:hint="eastAsia"/>
          <w:sz w:val="28"/>
          <w:szCs w:val="28"/>
        </w:rPr>
        <w:t>簽訂契約時，本</w:t>
      </w:r>
      <w:r w:rsidR="00AB4BCD" w:rsidRPr="00A849BE">
        <w:rPr>
          <w:rFonts w:ascii="標楷體" w:eastAsia="標楷體" w:hAnsi="標楷體" w:hint="eastAsia"/>
          <w:sz w:val="28"/>
          <w:szCs w:val="28"/>
        </w:rPr>
        <w:t>須知</w:t>
      </w:r>
      <w:r w:rsidRPr="00A849BE">
        <w:rPr>
          <w:rFonts w:ascii="標楷體" w:eastAsia="標楷體" w:hAnsi="標楷體" w:hint="eastAsia"/>
          <w:sz w:val="28"/>
          <w:szCs w:val="28"/>
        </w:rPr>
        <w:t>、得標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投標計畫書、得標</w:t>
      </w:r>
      <w:r w:rsidR="0079011B" w:rsidRPr="00A849BE">
        <w:rPr>
          <w:rFonts w:ascii="標楷體" w:eastAsia="標楷體" w:hAnsi="標楷體" w:hint="eastAsia"/>
          <w:sz w:val="28"/>
          <w:szCs w:val="28"/>
        </w:rPr>
        <w:t>廠商</w:t>
      </w:r>
      <w:r w:rsidRPr="00A849BE">
        <w:rPr>
          <w:rFonts w:ascii="標楷體" w:eastAsia="標楷體" w:hAnsi="標楷體" w:hint="eastAsia"/>
          <w:sz w:val="28"/>
          <w:szCs w:val="28"/>
        </w:rPr>
        <w:t>於評選簡報內容及承諾事項，</w:t>
      </w:r>
      <w:proofErr w:type="gramStart"/>
      <w:r w:rsidRPr="00A849BE">
        <w:rPr>
          <w:rFonts w:ascii="標楷體" w:eastAsia="標楷體" w:hAnsi="標楷體" w:hint="eastAsia"/>
          <w:sz w:val="28"/>
          <w:szCs w:val="28"/>
        </w:rPr>
        <w:t>均應列為</w:t>
      </w:r>
      <w:proofErr w:type="gramEnd"/>
      <w:r w:rsidRPr="00A849BE">
        <w:rPr>
          <w:rFonts w:ascii="標楷體" w:eastAsia="標楷體" w:hAnsi="標楷體" w:hint="eastAsia"/>
          <w:sz w:val="28"/>
          <w:szCs w:val="28"/>
        </w:rPr>
        <w:t>本案契約之一部，得標</w:t>
      </w:r>
      <w:r w:rsidR="00AB4BCD" w:rsidRPr="00A849BE">
        <w:rPr>
          <w:rFonts w:ascii="標楷體" w:eastAsia="標楷體" w:hAnsi="標楷體" w:hint="eastAsia"/>
          <w:sz w:val="28"/>
          <w:szCs w:val="28"/>
        </w:rPr>
        <w:t>廠</w:t>
      </w:r>
      <w:r w:rsidRPr="00A849BE">
        <w:rPr>
          <w:rFonts w:ascii="標楷體" w:eastAsia="標楷體" w:hAnsi="標楷體" w:hint="eastAsia"/>
          <w:sz w:val="28"/>
          <w:szCs w:val="28"/>
        </w:rPr>
        <w:t>應切實遵守及履行。</w:t>
      </w:r>
    </w:p>
    <w:p w:rsidR="00495CC7" w:rsidRPr="00A849BE" w:rsidRDefault="00495CC7" w:rsidP="009423EE">
      <w:pPr>
        <w:numPr>
          <w:ilvl w:val="0"/>
          <w:numId w:val="1"/>
        </w:numPr>
        <w:kinsoku w:val="0"/>
        <w:overflowPunct w:val="0"/>
        <w:adjustRightInd w:val="0"/>
        <w:snapToGrid w:val="0"/>
        <w:spacing w:beforeLines="50" w:line="360" w:lineRule="auto"/>
        <w:ind w:left="1121" w:hangingChars="400" w:hanging="1121"/>
        <w:jc w:val="both"/>
        <w:outlineLvl w:val="0"/>
        <w:rPr>
          <w:rFonts w:ascii="標楷體" w:eastAsia="標楷體" w:hAnsi="標楷體"/>
          <w:b/>
          <w:sz w:val="28"/>
          <w:szCs w:val="28"/>
        </w:rPr>
      </w:pPr>
      <w:bookmarkStart w:id="999" w:name="_Toc486438143"/>
      <w:bookmarkStart w:id="1000" w:name="_Toc486438270"/>
      <w:bookmarkStart w:id="1001" w:name="_Toc486438363"/>
      <w:bookmarkStart w:id="1002" w:name="_Toc486438455"/>
      <w:bookmarkStart w:id="1003" w:name="_Toc486438548"/>
      <w:bookmarkStart w:id="1004" w:name="_Toc486438640"/>
      <w:bookmarkStart w:id="1005" w:name="_Toc486438733"/>
      <w:bookmarkStart w:id="1006" w:name="_Toc486438826"/>
      <w:bookmarkStart w:id="1007" w:name="_Toc486438918"/>
      <w:bookmarkStart w:id="1008" w:name="_Toc486439009"/>
      <w:bookmarkStart w:id="1009" w:name="_Toc486439100"/>
      <w:bookmarkStart w:id="1010" w:name="_Toc486439191"/>
      <w:bookmarkStart w:id="1011" w:name="_Toc486439278"/>
      <w:bookmarkStart w:id="1012" w:name="_Toc486439365"/>
      <w:bookmarkStart w:id="1013" w:name="_Toc486440117"/>
      <w:bookmarkStart w:id="1014" w:name="_Toc486524443"/>
      <w:bookmarkStart w:id="1015" w:name="_Toc486524527"/>
      <w:bookmarkStart w:id="1016" w:name="_Toc486524611"/>
      <w:bookmarkStart w:id="1017" w:name="_Toc486525835"/>
      <w:bookmarkStart w:id="1018" w:name="_Toc486575588"/>
      <w:bookmarkStart w:id="1019" w:name="_Toc480962926"/>
      <w:bookmarkStart w:id="1020" w:name="_Toc480963852"/>
      <w:bookmarkStart w:id="1021" w:name="_Toc480963917"/>
      <w:bookmarkStart w:id="1022" w:name="_Toc480964189"/>
      <w:bookmarkStart w:id="1023" w:name="_Toc480964253"/>
      <w:bookmarkStart w:id="1024" w:name="_Toc480964315"/>
      <w:bookmarkStart w:id="1025" w:name="_Toc480964379"/>
      <w:bookmarkStart w:id="1026" w:name="_Toc485284189"/>
      <w:bookmarkStart w:id="1027" w:name="_Toc485762113"/>
      <w:bookmarkStart w:id="1028" w:name="_Toc485762195"/>
      <w:bookmarkStart w:id="1029" w:name="_Toc485762276"/>
      <w:bookmarkStart w:id="1030" w:name="_Toc486438146"/>
      <w:bookmarkStart w:id="1031" w:name="_Toc486438273"/>
      <w:bookmarkStart w:id="1032" w:name="_Toc486438366"/>
      <w:bookmarkStart w:id="1033" w:name="_Toc486438458"/>
      <w:bookmarkStart w:id="1034" w:name="_Toc486438551"/>
      <w:bookmarkStart w:id="1035" w:name="_Toc486438643"/>
      <w:bookmarkStart w:id="1036" w:name="_Toc486438736"/>
      <w:bookmarkStart w:id="1037" w:name="_Toc486438829"/>
      <w:bookmarkStart w:id="1038" w:name="_Toc486438921"/>
      <w:bookmarkStart w:id="1039" w:name="_Toc486439012"/>
      <w:bookmarkStart w:id="1040" w:name="_Toc486439103"/>
      <w:bookmarkStart w:id="1041" w:name="_Toc486439194"/>
      <w:bookmarkStart w:id="1042" w:name="_Toc486439281"/>
      <w:bookmarkStart w:id="1043" w:name="_Toc486439368"/>
      <w:bookmarkStart w:id="1044" w:name="_Toc486440120"/>
      <w:bookmarkStart w:id="1045" w:name="_Toc486524446"/>
      <w:bookmarkStart w:id="1046" w:name="_Toc486524530"/>
      <w:bookmarkStart w:id="1047" w:name="_Toc486524614"/>
      <w:bookmarkStart w:id="1048" w:name="_Toc486525838"/>
      <w:bookmarkStart w:id="1049" w:name="_Toc486575591"/>
      <w:bookmarkStart w:id="1050" w:name="_Toc487209777"/>
      <w:bookmarkStart w:id="1051" w:name="_Toc61939437"/>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A849BE">
        <w:rPr>
          <w:rFonts w:ascii="標楷體" w:eastAsia="標楷體" w:hAnsi="標楷體"/>
          <w:b/>
          <w:sz w:val="28"/>
          <w:szCs w:val="28"/>
        </w:rPr>
        <w:t>有變更、暫停或停止</w:t>
      </w:r>
      <w:r w:rsidRPr="00A849BE">
        <w:rPr>
          <w:rFonts w:ascii="標楷體" w:eastAsia="標楷體" w:hAnsi="標楷體" w:hint="eastAsia"/>
          <w:b/>
          <w:sz w:val="28"/>
          <w:szCs w:val="28"/>
        </w:rPr>
        <w:t>遴選</w:t>
      </w:r>
      <w:r w:rsidRPr="00A849BE">
        <w:rPr>
          <w:rFonts w:ascii="標楷體" w:eastAsia="標楷體" w:hAnsi="標楷體"/>
          <w:b/>
          <w:sz w:val="28"/>
          <w:szCs w:val="28"/>
        </w:rPr>
        <w:t>作業必要時之處理</w:t>
      </w:r>
      <w:bookmarkEnd w:id="1050"/>
      <w:bookmarkEnd w:id="1051"/>
    </w:p>
    <w:p w:rsidR="00495CC7" w:rsidRPr="00A849BE" w:rsidRDefault="00495CC7" w:rsidP="009423EE">
      <w:pPr>
        <w:kinsoku w:val="0"/>
        <w:overflowPunct w:val="0"/>
        <w:adjustRightInd w:val="0"/>
        <w:snapToGrid w:val="0"/>
        <w:spacing w:afterLines="50" w:line="288" w:lineRule="auto"/>
        <w:ind w:leftChars="250" w:left="600"/>
        <w:jc w:val="both"/>
        <w:rPr>
          <w:rFonts w:ascii="標楷體" w:eastAsia="標楷體" w:hAnsi="標楷體"/>
          <w:sz w:val="28"/>
          <w:szCs w:val="28"/>
        </w:rPr>
      </w:pPr>
      <w:r w:rsidRPr="00A849BE">
        <w:rPr>
          <w:rFonts w:ascii="標楷體" w:eastAsia="標楷體" w:hAnsi="標楷體"/>
          <w:sz w:val="28"/>
          <w:szCs w:val="28"/>
        </w:rPr>
        <w:t>如有特殊原因或不可抗力之因素致有變更、暫停或停止</w:t>
      </w:r>
      <w:r w:rsidRPr="00A849BE">
        <w:rPr>
          <w:rFonts w:ascii="標楷體" w:eastAsia="標楷體" w:hAnsi="標楷體" w:hint="eastAsia"/>
          <w:sz w:val="28"/>
          <w:szCs w:val="28"/>
        </w:rPr>
        <w:t>遴選</w:t>
      </w:r>
      <w:r w:rsidRPr="00A849BE">
        <w:rPr>
          <w:rFonts w:ascii="標楷體" w:eastAsia="標楷體" w:hAnsi="標楷體"/>
          <w:sz w:val="28"/>
          <w:szCs w:val="28"/>
        </w:rPr>
        <w:t>作業之必要時，</w:t>
      </w:r>
      <w:r w:rsidR="00124AD4">
        <w:rPr>
          <w:rFonts w:ascii="標楷體" w:eastAsia="標楷體" w:hAnsi="標楷體"/>
          <w:sz w:val="28"/>
          <w:szCs w:val="28"/>
        </w:rPr>
        <w:t>本所</w:t>
      </w:r>
      <w:r w:rsidRPr="00A849BE">
        <w:rPr>
          <w:rFonts w:ascii="標楷體" w:eastAsia="標楷體" w:hAnsi="標楷體"/>
          <w:sz w:val="28"/>
          <w:szCs w:val="28"/>
        </w:rPr>
        <w:t>得不附理由隨時變更、暫停或停止</w:t>
      </w:r>
      <w:r w:rsidRPr="00A849BE">
        <w:rPr>
          <w:rFonts w:ascii="標楷體" w:eastAsia="標楷體" w:hAnsi="標楷體" w:hint="eastAsia"/>
          <w:sz w:val="28"/>
          <w:szCs w:val="28"/>
        </w:rPr>
        <w:t>遴選</w:t>
      </w:r>
      <w:r w:rsidRPr="00A849BE">
        <w:rPr>
          <w:rFonts w:ascii="標楷體" w:eastAsia="標楷體" w:hAnsi="標楷體"/>
          <w:sz w:val="28"/>
          <w:szCs w:val="28"/>
        </w:rPr>
        <w:t>作業，投標者不得異議或</w:t>
      </w:r>
      <w:r w:rsidRPr="00A849BE">
        <w:rPr>
          <w:rFonts w:ascii="標楷體" w:eastAsia="標楷體" w:hAnsi="標楷體" w:hint="eastAsia"/>
          <w:sz w:val="28"/>
          <w:szCs w:val="28"/>
        </w:rPr>
        <w:t>主張</w:t>
      </w:r>
      <w:r w:rsidRPr="00A849BE">
        <w:rPr>
          <w:rFonts w:ascii="標楷體" w:eastAsia="標楷體" w:hAnsi="標楷體"/>
          <w:sz w:val="28"/>
          <w:szCs w:val="28"/>
        </w:rPr>
        <w:t>任何賠償</w:t>
      </w:r>
      <w:r w:rsidRPr="00A849BE">
        <w:rPr>
          <w:rFonts w:ascii="標楷體" w:eastAsia="標楷體" w:hAnsi="標楷體" w:hint="eastAsia"/>
          <w:sz w:val="28"/>
          <w:szCs w:val="28"/>
        </w:rPr>
        <w:t>或補償</w:t>
      </w:r>
      <w:r w:rsidRPr="00A849BE">
        <w:rPr>
          <w:rFonts w:ascii="標楷體" w:eastAsia="標楷體" w:hAnsi="標楷體"/>
          <w:sz w:val="28"/>
          <w:szCs w:val="28"/>
        </w:rPr>
        <w:t>。</w:t>
      </w:r>
    </w:p>
    <w:p w:rsidR="00495CC7" w:rsidRPr="00A849BE" w:rsidRDefault="00495CC7" w:rsidP="009423EE">
      <w:pPr>
        <w:numPr>
          <w:ilvl w:val="0"/>
          <w:numId w:val="1"/>
        </w:numPr>
        <w:kinsoku w:val="0"/>
        <w:overflowPunct w:val="0"/>
        <w:adjustRightInd w:val="0"/>
        <w:snapToGrid w:val="0"/>
        <w:spacing w:beforeLines="50" w:line="360" w:lineRule="auto"/>
        <w:ind w:left="1132" w:hangingChars="404" w:hanging="1132"/>
        <w:jc w:val="both"/>
        <w:outlineLvl w:val="0"/>
        <w:rPr>
          <w:rFonts w:ascii="標楷體" w:eastAsia="標楷體" w:hAnsi="標楷體"/>
          <w:b/>
          <w:sz w:val="28"/>
          <w:szCs w:val="28"/>
        </w:rPr>
      </w:pPr>
      <w:bookmarkStart w:id="1052" w:name="_Toc487209779"/>
      <w:bookmarkStart w:id="1053" w:name="_Toc61939438"/>
      <w:r w:rsidRPr="00A849BE">
        <w:rPr>
          <w:rFonts w:ascii="標楷體" w:eastAsia="標楷體" w:hAnsi="標楷體"/>
          <w:b/>
          <w:sz w:val="28"/>
          <w:szCs w:val="28"/>
        </w:rPr>
        <w:t>本</w:t>
      </w:r>
      <w:r w:rsidR="00AB4BCD" w:rsidRPr="00A849BE">
        <w:rPr>
          <w:rFonts w:ascii="標楷體" w:eastAsia="標楷體" w:hAnsi="標楷體"/>
          <w:b/>
          <w:sz w:val="28"/>
          <w:szCs w:val="28"/>
        </w:rPr>
        <w:t>須知</w:t>
      </w:r>
      <w:r w:rsidRPr="00A849BE">
        <w:rPr>
          <w:rFonts w:ascii="標楷體" w:eastAsia="標楷體" w:hAnsi="標楷體"/>
          <w:b/>
          <w:sz w:val="28"/>
          <w:szCs w:val="28"/>
        </w:rPr>
        <w:t>內容</w:t>
      </w:r>
      <w:r w:rsidRPr="00A849BE">
        <w:rPr>
          <w:rFonts w:ascii="標楷體" w:eastAsia="標楷體" w:hAnsi="標楷體" w:hint="eastAsia"/>
          <w:b/>
          <w:sz w:val="28"/>
          <w:szCs w:val="28"/>
        </w:rPr>
        <w:t>之</w:t>
      </w:r>
      <w:r w:rsidRPr="00A849BE">
        <w:rPr>
          <w:rFonts w:ascii="標楷體" w:eastAsia="標楷體" w:hAnsi="標楷體"/>
          <w:b/>
          <w:sz w:val="28"/>
          <w:szCs w:val="28"/>
        </w:rPr>
        <w:t>增訂、補充及解釋</w:t>
      </w:r>
      <w:bookmarkEnd w:id="1052"/>
      <w:bookmarkEnd w:id="1053"/>
    </w:p>
    <w:p w:rsidR="00495CC7" w:rsidRPr="00A849BE" w:rsidRDefault="00495CC7" w:rsidP="009423EE">
      <w:pPr>
        <w:pStyle w:val="a7"/>
        <w:numPr>
          <w:ilvl w:val="0"/>
          <w:numId w:val="18"/>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除情形特殊</w:t>
      </w:r>
      <w:r w:rsidRPr="00A849BE">
        <w:rPr>
          <w:rFonts w:ascii="標楷體" w:eastAsia="標楷體" w:hAnsi="標楷體" w:hint="eastAsia"/>
          <w:sz w:val="28"/>
          <w:szCs w:val="28"/>
        </w:rPr>
        <w:t>且</w:t>
      </w:r>
      <w:r w:rsidRPr="00A849BE">
        <w:rPr>
          <w:rFonts w:ascii="標楷體" w:eastAsia="標楷體" w:hAnsi="標楷體"/>
          <w:sz w:val="28"/>
          <w:szCs w:val="28"/>
        </w:rPr>
        <w:t>於本</w:t>
      </w:r>
      <w:r w:rsidR="00AB4BCD" w:rsidRPr="00A849BE">
        <w:rPr>
          <w:rFonts w:ascii="標楷體" w:eastAsia="標楷體" w:hAnsi="標楷體"/>
          <w:sz w:val="28"/>
          <w:szCs w:val="28"/>
        </w:rPr>
        <w:t>須知</w:t>
      </w:r>
      <w:r w:rsidRPr="00A849BE">
        <w:rPr>
          <w:rFonts w:ascii="標楷體" w:eastAsia="標楷體" w:hAnsi="標楷體"/>
          <w:sz w:val="28"/>
          <w:szCs w:val="28"/>
        </w:rPr>
        <w:t>內另有規定外，</w:t>
      </w:r>
      <w:r w:rsidR="00124AD4">
        <w:rPr>
          <w:rFonts w:ascii="標楷體" w:eastAsia="標楷體" w:hAnsi="標楷體"/>
          <w:sz w:val="28"/>
          <w:szCs w:val="28"/>
        </w:rPr>
        <w:t>本所</w:t>
      </w:r>
      <w:proofErr w:type="gramStart"/>
      <w:r w:rsidRPr="00A849BE">
        <w:rPr>
          <w:rFonts w:ascii="標楷體" w:eastAsia="標楷體" w:hAnsi="標楷體"/>
          <w:sz w:val="28"/>
          <w:szCs w:val="28"/>
        </w:rPr>
        <w:t>不</w:t>
      </w:r>
      <w:proofErr w:type="gramEnd"/>
      <w:r w:rsidRPr="00A849BE">
        <w:rPr>
          <w:rFonts w:ascii="標楷體" w:eastAsia="標楷體" w:hAnsi="標楷體"/>
          <w:sz w:val="28"/>
          <w:szCs w:val="28"/>
        </w:rPr>
        <w:t>另舉行現場說明</w:t>
      </w:r>
      <w:r w:rsidRPr="00A849BE">
        <w:rPr>
          <w:rFonts w:ascii="標楷體" w:eastAsia="標楷體" w:hAnsi="標楷體" w:hint="eastAsia"/>
          <w:sz w:val="28"/>
          <w:szCs w:val="28"/>
        </w:rPr>
        <w:t>。</w:t>
      </w:r>
    </w:p>
    <w:p w:rsidR="00495CC7" w:rsidRPr="00A849BE" w:rsidRDefault="00495CC7" w:rsidP="009423EE">
      <w:pPr>
        <w:pStyle w:val="a7"/>
        <w:numPr>
          <w:ilvl w:val="0"/>
          <w:numId w:val="18"/>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sz w:val="28"/>
          <w:szCs w:val="28"/>
        </w:rPr>
        <w:t>投標者對</w:t>
      </w:r>
      <w:r w:rsidRPr="00A849BE">
        <w:rPr>
          <w:rFonts w:ascii="標楷體" w:eastAsia="標楷體" w:hAnsi="標楷體" w:hint="eastAsia"/>
          <w:sz w:val="28"/>
          <w:szCs w:val="28"/>
        </w:rPr>
        <w:t>本</w:t>
      </w:r>
      <w:r w:rsidR="00AB4BCD" w:rsidRPr="00A849BE">
        <w:rPr>
          <w:rFonts w:ascii="標楷體" w:eastAsia="標楷體" w:hAnsi="標楷體" w:hint="eastAsia"/>
          <w:sz w:val="28"/>
          <w:szCs w:val="28"/>
        </w:rPr>
        <w:t>須知</w:t>
      </w:r>
      <w:r w:rsidRPr="00A849BE">
        <w:rPr>
          <w:rFonts w:ascii="標楷體" w:eastAsia="標楷體" w:hAnsi="標楷體"/>
          <w:sz w:val="28"/>
          <w:szCs w:val="28"/>
        </w:rPr>
        <w:t>內容有疑義需澄清者，應於</w:t>
      </w:r>
      <w:r w:rsidRPr="00A849BE">
        <w:rPr>
          <w:rFonts w:ascii="標楷體" w:eastAsia="標楷體" w:hAnsi="標楷體" w:hint="eastAsia"/>
          <w:sz w:val="28"/>
          <w:szCs w:val="28"/>
        </w:rPr>
        <w:t>公告次日起七個工作日至等標期之四分之一期間內（其尾數不足一日者，以一日計）</w:t>
      </w:r>
      <w:r w:rsidRPr="00A849BE">
        <w:rPr>
          <w:rFonts w:ascii="標楷體" w:eastAsia="標楷體" w:hAnsi="標楷體"/>
          <w:sz w:val="28"/>
          <w:szCs w:val="28"/>
        </w:rPr>
        <w:t>，以書面</w:t>
      </w:r>
      <w:r w:rsidRPr="00A849BE">
        <w:rPr>
          <w:rFonts w:ascii="標楷體" w:eastAsia="標楷體" w:hAnsi="標楷體" w:hint="eastAsia"/>
          <w:sz w:val="28"/>
          <w:szCs w:val="28"/>
        </w:rPr>
        <w:t>向</w:t>
      </w:r>
      <w:r w:rsidR="00124AD4">
        <w:rPr>
          <w:rFonts w:ascii="標楷體" w:eastAsia="標楷體" w:hAnsi="標楷體"/>
          <w:sz w:val="28"/>
          <w:szCs w:val="28"/>
        </w:rPr>
        <w:t>本所</w:t>
      </w:r>
      <w:r w:rsidRPr="00A849BE">
        <w:rPr>
          <w:rFonts w:ascii="標楷體" w:eastAsia="標楷體" w:hAnsi="標楷體" w:hint="eastAsia"/>
          <w:sz w:val="28"/>
          <w:szCs w:val="28"/>
        </w:rPr>
        <w:t>申請釋疑。</w:t>
      </w:r>
      <w:r w:rsidR="00124AD4">
        <w:rPr>
          <w:rFonts w:ascii="標楷體" w:eastAsia="標楷體" w:hAnsi="標楷體"/>
          <w:sz w:val="28"/>
          <w:szCs w:val="28"/>
        </w:rPr>
        <w:t>本所</w:t>
      </w:r>
      <w:r w:rsidRPr="00A849BE">
        <w:rPr>
          <w:rFonts w:ascii="標楷體" w:eastAsia="標楷體" w:hAnsi="標楷體"/>
          <w:sz w:val="28"/>
          <w:szCs w:val="28"/>
        </w:rPr>
        <w:t>以書面答</w:t>
      </w:r>
      <w:r w:rsidRPr="00A849BE">
        <w:rPr>
          <w:rFonts w:ascii="標楷體" w:eastAsia="標楷體" w:hAnsi="標楷體" w:hint="eastAsia"/>
          <w:sz w:val="28"/>
          <w:szCs w:val="28"/>
        </w:rPr>
        <w:t>覆投標者所提出疑義</w:t>
      </w:r>
      <w:r w:rsidRPr="00A849BE">
        <w:rPr>
          <w:rFonts w:ascii="標楷體" w:eastAsia="標楷體" w:hAnsi="標楷體"/>
          <w:sz w:val="28"/>
          <w:szCs w:val="28"/>
        </w:rPr>
        <w:t>之期限</w:t>
      </w:r>
      <w:r w:rsidRPr="00A849BE">
        <w:rPr>
          <w:rFonts w:ascii="標楷體" w:eastAsia="標楷體" w:hAnsi="標楷體" w:hint="eastAsia"/>
          <w:sz w:val="28"/>
          <w:szCs w:val="28"/>
        </w:rPr>
        <w:t>，</w:t>
      </w:r>
      <w:r w:rsidRPr="00A849BE">
        <w:rPr>
          <w:rFonts w:ascii="標楷體" w:eastAsia="標楷體" w:hAnsi="標楷體"/>
          <w:sz w:val="28"/>
          <w:szCs w:val="28"/>
        </w:rPr>
        <w:t>為</w:t>
      </w:r>
      <w:r w:rsidRPr="00A849BE">
        <w:rPr>
          <w:rFonts w:ascii="標楷體" w:eastAsia="標楷體" w:hAnsi="標楷體" w:hint="eastAsia"/>
          <w:sz w:val="28"/>
          <w:szCs w:val="28"/>
        </w:rPr>
        <w:t>收件</w:t>
      </w:r>
      <w:r w:rsidR="00AF5266">
        <w:rPr>
          <w:rFonts w:ascii="標楷體" w:eastAsia="標楷體" w:hAnsi="標楷體"/>
          <w:sz w:val="28"/>
          <w:szCs w:val="28"/>
        </w:rPr>
        <w:t>截止日之5</w:t>
      </w:r>
      <w:r w:rsidRPr="00A849BE">
        <w:rPr>
          <w:rFonts w:ascii="標楷體" w:eastAsia="標楷體" w:hAnsi="標楷體"/>
          <w:sz w:val="28"/>
          <w:szCs w:val="28"/>
        </w:rPr>
        <w:t>日前。</w:t>
      </w:r>
    </w:p>
    <w:p w:rsidR="00495CC7" w:rsidRDefault="00495CC7" w:rsidP="009423EE">
      <w:pPr>
        <w:pStyle w:val="a7"/>
        <w:numPr>
          <w:ilvl w:val="0"/>
          <w:numId w:val="18"/>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sidRPr="00A849BE">
        <w:rPr>
          <w:rFonts w:ascii="標楷體" w:eastAsia="標楷體" w:hAnsi="標楷體" w:hint="eastAsia"/>
          <w:sz w:val="28"/>
          <w:szCs w:val="28"/>
        </w:rPr>
        <w:lastRenderedPageBreak/>
        <w:t>其他未列事項悉依本案契約及相關法令規定辦理，如</w:t>
      </w:r>
      <w:r w:rsidRPr="00A849BE">
        <w:rPr>
          <w:rFonts w:ascii="標楷體" w:eastAsia="標楷體" w:hAnsi="標楷體"/>
          <w:sz w:val="28"/>
          <w:szCs w:val="28"/>
        </w:rPr>
        <w:t>有疑義</w:t>
      </w:r>
      <w:r w:rsidRPr="00A849BE">
        <w:rPr>
          <w:rFonts w:ascii="標楷體" w:eastAsia="標楷體" w:hAnsi="標楷體" w:hint="eastAsia"/>
          <w:sz w:val="28"/>
          <w:szCs w:val="28"/>
        </w:rPr>
        <w:t>或爭議，以</w:t>
      </w:r>
      <w:r w:rsidR="00124AD4">
        <w:rPr>
          <w:rFonts w:ascii="標楷體" w:eastAsia="標楷體" w:hAnsi="標楷體" w:hint="eastAsia"/>
          <w:sz w:val="28"/>
          <w:szCs w:val="28"/>
        </w:rPr>
        <w:t>本所</w:t>
      </w:r>
      <w:r w:rsidRPr="00A849BE">
        <w:rPr>
          <w:rFonts w:ascii="標楷體" w:eastAsia="標楷體" w:hAnsi="標楷體" w:hint="eastAsia"/>
          <w:sz w:val="28"/>
          <w:szCs w:val="28"/>
        </w:rPr>
        <w:t>解釋為</w:t>
      </w:r>
      <w:proofErr w:type="gramStart"/>
      <w:r w:rsidRPr="00A849BE">
        <w:rPr>
          <w:rFonts w:ascii="標楷體" w:eastAsia="標楷體" w:hAnsi="標楷體" w:hint="eastAsia"/>
          <w:sz w:val="28"/>
          <w:szCs w:val="28"/>
        </w:rPr>
        <w:t>準</w:t>
      </w:r>
      <w:proofErr w:type="gramEnd"/>
      <w:r w:rsidRPr="00A849BE">
        <w:rPr>
          <w:rFonts w:ascii="標楷體" w:eastAsia="標楷體" w:hAnsi="標楷體"/>
          <w:sz w:val="28"/>
          <w:szCs w:val="28"/>
        </w:rPr>
        <w:t>。</w:t>
      </w:r>
      <w:r w:rsidR="00124AD4">
        <w:rPr>
          <w:rFonts w:ascii="標楷體" w:eastAsia="標楷體" w:hAnsi="標楷體"/>
          <w:sz w:val="28"/>
          <w:szCs w:val="28"/>
        </w:rPr>
        <w:t>本所</w:t>
      </w:r>
      <w:r w:rsidRPr="00A849BE">
        <w:rPr>
          <w:rFonts w:ascii="標楷體" w:eastAsia="標楷體" w:hAnsi="標楷體"/>
          <w:sz w:val="28"/>
          <w:szCs w:val="28"/>
        </w:rPr>
        <w:t>得於不違反</w:t>
      </w:r>
      <w:r w:rsidRPr="00A849BE">
        <w:rPr>
          <w:rFonts w:ascii="標楷體" w:eastAsia="標楷體" w:hAnsi="標楷體" w:hint="eastAsia"/>
          <w:sz w:val="28"/>
          <w:szCs w:val="28"/>
        </w:rPr>
        <w:t>相</w:t>
      </w:r>
      <w:r w:rsidRPr="00A849BE">
        <w:rPr>
          <w:rFonts w:ascii="標楷體" w:eastAsia="標楷體" w:hAnsi="標楷體"/>
          <w:sz w:val="28"/>
          <w:szCs w:val="28"/>
        </w:rPr>
        <w:t>關法令及本</w:t>
      </w:r>
      <w:r w:rsidR="00AB4BCD" w:rsidRPr="00A849BE">
        <w:rPr>
          <w:rFonts w:ascii="標楷體" w:eastAsia="標楷體" w:hAnsi="標楷體"/>
          <w:sz w:val="28"/>
          <w:szCs w:val="28"/>
        </w:rPr>
        <w:t>須知</w:t>
      </w:r>
      <w:r w:rsidRPr="00A849BE">
        <w:rPr>
          <w:rFonts w:ascii="標楷體" w:eastAsia="標楷體" w:hAnsi="標楷體"/>
          <w:sz w:val="28"/>
          <w:szCs w:val="28"/>
        </w:rPr>
        <w:t>範圍內，享有增訂</w:t>
      </w:r>
      <w:r w:rsidRPr="00A849BE">
        <w:rPr>
          <w:rFonts w:ascii="標楷體" w:eastAsia="標楷體" w:hAnsi="標楷體" w:hint="eastAsia"/>
          <w:sz w:val="28"/>
          <w:szCs w:val="28"/>
        </w:rPr>
        <w:t>、</w:t>
      </w:r>
      <w:r w:rsidRPr="00A849BE">
        <w:rPr>
          <w:rFonts w:ascii="標楷體" w:eastAsia="標楷體" w:hAnsi="標楷體"/>
          <w:sz w:val="28"/>
          <w:szCs w:val="28"/>
        </w:rPr>
        <w:t>補充</w:t>
      </w:r>
      <w:r w:rsidRPr="00A849BE">
        <w:rPr>
          <w:rFonts w:ascii="標楷體" w:eastAsia="標楷體" w:hAnsi="標楷體" w:hint="eastAsia"/>
          <w:sz w:val="28"/>
          <w:szCs w:val="28"/>
        </w:rPr>
        <w:t>及</w:t>
      </w:r>
      <w:r w:rsidRPr="00A849BE">
        <w:rPr>
          <w:rFonts w:ascii="標楷體" w:eastAsia="標楷體" w:hAnsi="標楷體"/>
          <w:sz w:val="28"/>
          <w:szCs w:val="28"/>
        </w:rPr>
        <w:t>解釋</w:t>
      </w:r>
      <w:r w:rsidRPr="00A849BE">
        <w:rPr>
          <w:rFonts w:ascii="標楷體" w:eastAsia="標楷體" w:hAnsi="標楷體" w:hint="eastAsia"/>
          <w:sz w:val="28"/>
          <w:szCs w:val="28"/>
        </w:rPr>
        <w:t>本</w:t>
      </w:r>
      <w:r w:rsidR="00AB4BCD" w:rsidRPr="00A849BE">
        <w:rPr>
          <w:rFonts w:ascii="標楷體" w:eastAsia="標楷體" w:hAnsi="標楷體" w:hint="eastAsia"/>
          <w:sz w:val="28"/>
          <w:szCs w:val="28"/>
        </w:rPr>
        <w:t>須知</w:t>
      </w:r>
      <w:r w:rsidRPr="00A849BE">
        <w:rPr>
          <w:rFonts w:ascii="標楷體" w:eastAsia="標楷體" w:hAnsi="標楷體" w:hint="eastAsia"/>
          <w:sz w:val="28"/>
          <w:szCs w:val="28"/>
        </w:rPr>
        <w:t>內容</w:t>
      </w:r>
      <w:r w:rsidRPr="00A849BE">
        <w:rPr>
          <w:rFonts w:ascii="標楷體" w:eastAsia="標楷體" w:hAnsi="標楷體"/>
          <w:sz w:val="28"/>
          <w:szCs w:val="28"/>
        </w:rPr>
        <w:t>之權，於資格審查前由</w:t>
      </w:r>
      <w:r w:rsidR="00124AD4">
        <w:rPr>
          <w:rFonts w:ascii="標楷體" w:eastAsia="標楷體" w:hAnsi="標楷體"/>
          <w:sz w:val="28"/>
          <w:szCs w:val="28"/>
        </w:rPr>
        <w:t>本所</w:t>
      </w:r>
      <w:r w:rsidR="00AB4BCD" w:rsidRPr="00A849BE">
        <w:rPr>
          <w:rFonts w:ascii="標楷體" w:eastAsia="標楷體" w:hAnsi="標楷體"/>
          <w:sz w:val="28"/>
          <w:szCs w:val="28"/>
        </w:rPr>
        <w:t>公告之</w:t>
      </w:r>
      <w:r w:rsidR="001A1EDA">
        <w:rPr>
          <w:rFonts w:ascii="標楷體" w:eastAsia="標楷體" w:hAnsi="標楷體" w:hint="eastAsia"/>
          <w:sz w:val="28"/>
          <w:szCs w:val="28"/>
        </w:rPr>
        <w:t>。</w:t>
      </w:r>
    </w:p>
    <w:p w:rsidR="001A1EDA" w:rsidRPr="00A849BE" w:rsidRDefault="001A1EDA" w:rsidP="009423EE">
      <w:pPr>
        <w:pStyle w:val="a7"/>
        <w:numPr>
          <w:ilvl w:val="0"/>
          <w:numId w:val="18"/>
        </w:numPr>
        <w:tabs>
          <w:tab w:val="left" w:pos="851"/>
        </w:tabs>
        <w:kinsoku w:val="0"/>
        <w:overflowPunct w:val="0"/>
        <w:adjustRightInd w:val="0"/>
        <w:snapToGrid w:val="0"/>
        <w:spacing w:afterLines="50" w:line="288" w:lineRule="auto"/>
        <w:ind w:left="1320" w:hangingChars="300" w:hanging="840"/>
        <w:jc w:val="both"/>
        <w:rPr>
          <w:rFonts w:ascii="標楷體" w:eastAsia="標楷體" w:hAnsi="標楷體"/>
          <w:sz w:val="28"/>
          <w:szCs w:val="28"/>
        </w:rPr>
      </w:pPr>
      <w:r>
        <w:rPr>
          <w:rFonts w:ascii="標楷體" w:eastAsia="標楷體" w:hAnsi="標楷體" w:hint="eastAsia"/>
          <w:sz w:val="28"/>
          <w:szCs w:val="28"/>
        </w:rPr>
        <w:t>投標廠商得於等標期上班</w:t>
      </w:r>
      <w:proofErr w:type="gramStart"/>
      <w:r>
        <w:rPr>
          <w:rFonts w:ascii="標楷體" w:eastAsia="標楷體" w:hAnsi="標楷體" w:hint="eastAsia"/>
          <w:sz w:val="28"/>
          <w:szCs w:val="28"/>
        </w:rPr>
        <w:t>時間洽</w:t>
      </w:r>
      <w:r w:rsidR="00124AD4">
        <w:rPr>
          <w:rFonts w:ascii="標楷體" w:eastAsia="標楷體" w:hAnsi="標楷體" w:hint="eastAsia"/>
          <w:sz w:val="28"/>
          <w:szCs w:val="28"/>
        </w:rPr>
        <w:t>本所</w:t>
      </w:r>
      <w:proofErr w:type="gramEnd"/>
      <w:r>
        <w:rPr>
          <w:rFonts w:ascii="標楷體" w:eastAsia="標楷體" w:hAnsi="標楷體" w:hint="eastAsia"/>
          <w:sz w:val="28"/>
          <w:szCs w:val="28"/>
        </w:rPr>
        <w:t>承辦人員辦理場</w:t>
      </w:r>
      <w:proofErr w:type="gramStart"/>
      <w:r w:rsidR="00BF5E8B">
        <w:rPr>
          <w:rFonts w:ascii="標楷體" w:eastAsia="標楷體" w:hAnsi="標楷體" w:hint="eastAsia"/>
          <w:sz w:val="28"/>
          <w:szCs w:val="28"/>
        </w:rPr>
        <w:t>勘</w:t>
      </w:r>
      <w:proofErr w:type="gramEnd"/>
      <w:r>
        <w:rPr>
          <w:rFonts w:ascii="標楷體" w:eastAsia="標楷體" w:hAnsi="標楷體" w:hint="eastAsia"/>
          <w:sz w:val="28"/>
          <w:szCs w:val="28"/>
        </w:rPr>
        <w:t>。</w:t>
      </w:r>
    </w:p>
    <w:p w:rsidR="00495CC7" w:rsidRPr="00A849BE" w:rsidRDefault="00495CC7" w:rsidP="009423EE">
      <w:pPr>
        <w:numPr>
          <w:ilvl w:val="0"/>
          <w:numId w:val="1"/>
        </w:numPr>
        <w:kinsoku w:val="0"/>
        <w:overflowPunct w:val="0"/>
        <w:adjustRightInd w:val="0"/>
        <w:snapToGrid w:val="0"/>
        <w:spacing w:beforeLines="50" w:line="360" w:lineRule="auto"/>
        <w:ind w:left="1121" w:hangingChars="400" w:hanging="1121"/>
        <w:jc w:val="both"/>
        <w:outlineLvl w:val="0"/>
        <w:rPr>
          <w:rFonts w:ascii="標楷體" w:eastAsia="標楷體" w:hAnsi="標楷體"/>
          <w:b/>
          <w:sz w:val="28"/>
          <w:szCs w:val="28"/>
        </w:rPr>
      </w:pPr>
      <w:bookmarkStart w:id="1054" w:name="_Toc61939439"/>
      <w:r w:rsidRPr="00A849BE">
        <w:rPr>
          <w:rFonts w:ascii="標楷體" w:eastAsia="標楷體" w:hAnsi="標楷體"/>
          <w:b/>
          <w:kern w:val="0"/>
          <w:sz w:val="28"/>
          <w:szCs w:val="28"/>
        </w:rPr>
        <w:t>法務部</w:t>
      </w:r>
      <w:r w:rsidRPr="00A849BE">
        <w:rPr>
          <w:rFonts w:ascii="標楷體" w:eastAsia="標楷體" w:hAnsi="標楷體" w:hint="eastAsia"/>
          <w:b/>
          <w:kern w:val="0"/>
          <w:sz w:val="28"/>
          <w:szCs w:val="28"/>
        </w:rPr>
        <w:t>廉</w:t>
      </w:r>
      <w:r w:rsidRPr="00A849BE">
        <w:rPr>
          <w:rFonts w:ascii="標楷體" w:eastAsia="標楷體" w:hAnsi="標楷體"/>
          <w:b/>
          <w:kern w:val="0"/>
          <w:sz w:val="28"/>
          <w:szCs w:val="28"/>
        </w:rPr>
        <w:t>政署受</w:t>
      </w:r>
      <w:r w:rsidRPr="00A849BE">
        <w:rPr>
          <w:rFonts w:ascii="標楷體" w:eastAsia="標楷體" w:hAnsi="標楷體" w:hint="eastAsia"/>
          <w:b/>
          <w:kern w:val="0"/>
          <w:sz w:val="28"/>
          <w:szCs w:val="28"/>
        </w:rPr>
        <w:t>理</w:t>
      </w:r>
      <w:r w:rsidRPr="00A849BE">
        <w:rPr>
          <w:rFonts w:ascii="標楷體" w:eastAsia="標楷體" w:hAnsi="標楷體"/>
          <w:b/>
          <w:kern w:val="0"/>
          <w:sz w:val="28"/>
          <w:szCs w:val="28"/>
        </w:rPr>
        <w:t>檢舉相關資訊</w:t>
      </w:r>
      <w:bookmarkEnd w:id="1054"/>
    </w:p>
    <w:p w:rsidR="00495CC7" w:rsidRPr="00A849BE" w:rsidRDefault="00495CC7" w:rsidP="009423EE">
      <w:pPr>
        <w:numPr>
          <w:ilvl w:val="1"/>
          <w:numId w:val="2"/>
        </w:numPr>
        <w:kinsoku w:val="0"/>
        <w:overflowPunct w:val="0"/>
        <w:adjustRightInd w:val="0"/>
        <w:snapToGrid w:val="0"/>
        <w:spacing w:afterLines="25" w:line="288" w:lineRule="auto"/>
        <w:ind w:leftChars="200" w:left="1331" w:hanging="851"/>
        <w:jc w:val="both"/>
        <w:rPr>
          <w:rFonts w:ascii="標楷體" w:eastAsia="標楷體" w:hAnsi="標楷體"/>
          <w:sz w:val="28"/>
          <w:szCs w:val="28"/>
        </w:rPr>
      </w:pPr>
      <w:r w:rsidRPr="00A849BE">
        <w:rPr>
          <w:rFonts w:ascii="標楷體" w:eastAsia="標楷體" w:hAnsi="標楷體"/>
          <w:sz w:val="28"/>
          <w:szCs w:val="28"/>
        </w:rPr>
        <w:t>檢舉電話：0800-286-586。</w:t>
      </w:r>
    </w:p>
    <w:p w:rsidR="00495CC7" w:rsidRPr="00A849BE" w:rsidRDefault="00495CC7" w:rsidP="009423EE">
      <w:pPr>
        <w:numPr>
          <w:ilvl w:val="1"/>
          <w:numId w:val="2"/>
        </w:numPr>
        <w:kinsoku w:val="0"/>
        <w:overflowPunct w:val="0"/>
        <w:adjustRightInd w:val="0"/>
        <w:snapToGrid w:val="0"/>
        <w:spacing w:afterLines="25" w:line="288" w:lineRule="auto"/>
        <w:ind w:leftChars="200" w:left="1331" w:hanging="851"/>
        <w:jc w:val="both"/>
        <w:rPr>
          <w:rFonts w:ascii="標楷體" w:eastAsia="標楷體" w:hAnsi="標楷體"/>
          <w:sz w:val="28"/>
          <w:szCs w:val="28"/>
        </w:rPr>
      </w:pPr>
      <w:r w:rsidRPr="00A849BE">
        <w:rPr>
          <w:rFonts w:ascii="標楷體" w:eastAsia="標楷體" w:hAnsi="標楷體"/>
          <w:sz w:val="28"/>
          <w:szCs w:val="28"/>
        </w:rPr>
        <w:t>檢舉信箱：</w:t>
      </w:r>
      <w:r w:rsidRPr="00A849BE">
        <w:rPr>
          <w:rFonts w:ascii="標楷體" w:eastAsia="標楷體" w:hAnsi="標楷體" w:hint="eastAsia"/>
          <w:sz w:val="28"/>
          <w:szCs w:val="28"/>
        </w:rPr>
        <w:t>10099國史館郵局第153號信箱</w:t>
      </w:r>
    </w:p>
    <w:p w:rsidR="00495CC7" w:rsidRPr="00A849BE" w:rsidRDefault="00495CC7" w:rsidP="009423EE">
      <w:pPr>
        <w:numPr>
          <w:ilvl w:val="1"/>
          <w:numId w:val="2"/>
        </w:numPr>
        <w:kinsoku w:val="0"/>
        <w:overflowPunct w:val="0"/>
        <w:adjustRightInd w:val="0"/>
        <w:snapToGrid w:val="0"/>
        <w:spacing w:afterLines="25" w:line="288" w:lineRule="auto"/>
        <w:ind w:leftChars="200" w:left="1331" w:hanging="851"/>
        <w:jc w:val="both"/>
        <w:rPr>
          <w:rFonts w:ascii="標楷體" w:eastAsia="標楷體" w:hAnsi="標楷體"/>
          <w:sz w:val="28"/>
          <w:szCs w:val="28"/>
        </w:rPr>
      </w:pPr>
      <w:r w:rsidRPr="00A849BE">
        <w:rPr>
          <w:rFonts w:ascii="標楷體" w:eastAsia="標楷體" w:hAnsi="標楷體"/>
          <w:sz w:val="28"/>
          <w:szCs w:val="28"/>
        </w:rPr>
        <w:t>傳真檢舉專線：（02）2381-1234。</w:t>
      </w:r>
    </w:p>
    <w:p w:rsidR="00495CC7" w:rsidRPr="00A849BE" w:rsidRDefault="006271E8" w:rsidP="009423EE">
      <w:pPr>
        <w:numPr>
          <w:ilvl w:val="1"/>
          <w:numId w:val="2"/>
        </w:numPr>
        <w:kinsoku w:val="0"/>
        <w:overflowPunct w:val="0"/>
        <w:adjustRightInd w:val="0"/>
        <w:snapToGrid w:val="0"/>
        <w:spacing w:afterLines="25" w:line="288" w:lineRule="auto"/>
        <w:ind w:leftChars="200" w:left="1331" w:hanging="851"/>
        <w:rPr>
          <w:rFonts w:ascii="標楷體" w:eastAsia="標楷體" w:hAnsi="標楷體"/>
          <w:sz w:val="28"/>
          <w:szCs w:val="28"/>
        </w:rPr>
      </w:pPr>
      <w:hyperlink r:id="rId11" w:history="1">
        <w:r w:rsidR="00495CC7" w:rsidRPr="00A849BE">
          <w:rPr>
            <w:rFonts w:ascii="標楷體" w:eastAsia="標楷體" w:hAnsi="標楷體"/>
            <w:sz w:val="28"/>
            <w:szCs w:val="28"/>
          </w:rPr>
          <w:t>電子郵件檢舉信箱：</w:t>
        </w:r>
        <w:r w:rsidR="00495CC7" w:rsidRPr="00A849BE">
          <w:rPr>
            <w:rFonts w:ascii="標楷體" w:eastAsia="標楷體" w:hAnsi="標楷體"/>
            <w:sz w:val="28"/>
            <w:szCs w:val="28"/>
          </w:rPr>
          <w:br/>
          <w:t>g</w:t>
        </w:r>
      </w:hyperlink>
      <w:r w:rsidR="00495CC7" w:rsidRPr="00A849BE">
        <w:rPr>
          <w:rFonts w:ascii="標楷體" w:eastAsia="標楷體" w:hAnsi="標楷體"/>
          <w:sz w:val="28"/>
          <w:szCs w:val="28"/>
        </w:rPr>
        <w:t>e</w:t>
      </w:r>
      <w:hyperlink r:id="rId12" w:history="1">
        <w:r w:rsidR="00495CC7" w:rsidRPr="00A849BE">
          <w:rPr>
            <w:rFonts w:ascii="標楷體" w:eastAsia="標楷體" w:hAnsi="標楷體"/>
            <w:sz w:val="28"/>
            <w:szCs w:val="28"/>
          </w:rPr>
          <w:t>chief-p@mail.moj</w:t>
        </w:r>
      </w:hyperlink>
      <w:r w:rsidR="00495CC7" w:rsidRPr="00A849BE">
        <w:rPr>
          <w:rFonts w:ascii="標楷體" w:eastAsia="標楷體" w:hAnsi="標楷體"/>
          <w:sz w:val="28"/>
          <w:szCs w:val="28"/>
        </w:rPr>
        <w:t>.gov.tw</w:t>
      </w:r>
    </w:p>
    <w:p w:rsidR="003510A3" w:rsidRPr="00A849BE" w:rsidRDefault="00495CC7" w:rsidP="00495CC7">
      <w:pPr>
        <w:rPr>
          <w:rFonts w:ascii="標楷體" w:eastAsia="標楷體" w:hAnsi="標楷體"/>
          <w:sz w:val="28"/>
          <w:szCs w:val="28"/>
        </w:rPr>
      </w:pPr>
      <w:r w:rsidRPr="00A849BE">
        <w:rPr>
          <w:rFonts w:ascii="標楷體" w:eastAsia="標楷體" w:hAnsi="標楷體"/>
          <w:sz w:val="28"/>
          <w:szCs w:val="28"/>
        </w:rPr>
        <w:t>24小時檢舉中心地址：10048台北市中正區博愛路166號</w:t>
      </w:r>
    </w:p>
    <w:p w:rsidR="00520BF5" w:rsidRPr="00A849BE" w:rsidRDefault="00520BF5" w:rsidP="00520BF5">
      <w:pPr>
        <w:pStyle w:val="1"/>
        <w:keepNext w:val="0"/>
        <w:pageBreakBefore/>
        <w:snapToGrid w:val="0"/>
        <w:spacing w:before="0" w:after="12" w:line="240" w:lineRule="auto"/>
        <w:rPr>
          <w:rFonts w:ascii="標楷體" w:eastAsia="標楷體" w:hAnsi="標楷體"/>
          <w:b w:val="0"/>
          <w:sz w:val="28"/>
          <w:szCs w:val="28"/>
        </w:rPr>
        <w:sectPr w:rsidR="00520BF5" w:rsidRPr="00A849BE" w:rsidSect="00D47808">
          <w:footerReference w:type="default" r:id="rId13"/>
          <w:pgSz w:w="11906" w:h="16838"/>
          <w:pgMar w:top="1021" w:right="1701" w:bottom="1049" w:left="1701" w:header="851" w:footer="397" w:gutter="0"/>
          <w:cols w:space="720"/>
          <w:docGrid w:linePitch="326"/>
        </w:sectPr>
      </w:pPr>
    </w:p>
    <w:p w:rsidR="00520BF5" w:rsidRPr="00943A89" w:rsidRDefault="00520BF5" w:rsidP="00520BF5">
      <w:pPr>
        <w:pStyle w:val="1"/>
        <w:keepNext w:val="0"/>
        <w:pageBreakBefore/>
        <w:snapToGrid w:val="0"/>
        <w:spacing w:before="0" w:after="12" w:line="240" w:lineRule="auto"/>
        <w:rPr>
          <w:rFonts w:ascii="標楷體" w:eastAsia="標楷體" w:hAnsi="標楷體"/>
          <w:color w:val="FF0000"/>
        </w:rPr>
      </w:pPr>
      <w:r w:rsidRPr="00943A89">
        <w:rPr>
          <w:rFonts w:ascii="標楷體" w:eastAsia="標楷體" w:hAnsi="標楷體"/>
          <w:b w:val="0"/>
          <w:color w:val="FF0000"/>
          <w:sz w:val="28"/>
          <w:szCs w:val="28"/>
        </w:rPr>
        <w:lastRenderedPageBreak/>
        <w:t>附件</w:t>
      </w:r>
      <w:r w:rsidRPr="00943A89">
        <w:rPr>
          <w:rFonts w:ascii="標楷體" w:eastAsia="標楷體" w:hAnsi="標楷體" w:hint="eastAsia"/>
          <w:b w:val="0"/>
          <w:color w:val="FF0000"/>
          <w:sz w:val="28"/>
          <w:szCs w:val="28"/>
        </w:rPr>
        <w:t>一</w:t>
      </w:r>
      <w:r w:rsidRPr="00943A89">
        <w:rPr>
          <w:rFonts w:ascii="標楷體" w:eastAsia="標楷體" w:hAnsi="標楷體"/>
          <w:b w:val="0"/>
          <w:color w:val="FF0000"/>
          <w:sz w:val="28"/>
          <w:szCs w:val="28"/>
        </w:rPr>
        <w:t>、</w:t>
      </w:r>
      <w:r w:rsidRPr="00943A89">
        <w:rPr>
          <w:rFonts w:ascii="標楷體" w:eastAsia="標楷體" w:hAnsi="標楷體"/>
          <w:color w:val="FF0000"/>
          <w:sz w:val="28"/>
          <w:szCs w:val="28"/>
        </w:rPr>
        <w:t>「</w:t>
      </w:r>
      <w:r w:rsidR="00042EE9" w:rsidRPr="00943A89">
        <w:rPr>
          <w:rFonts w:ascii="標楷體" w:eastAsia="標楷體" w:hAnsi="標楷體" w:hint="eastAsia"/>
          <w:color w:val="FF0000"/>
          <w:sz w:val="28"/>
          <w:szCs w:val="28"/>
        </w:rPr>
        <w:t>花蓮縣</w:t>
      </w:r>
      <w:r w:rsidR="009C60EF" w:rsidRPr="00943A89">
        <w:rPr>
          <w:rFonts w:ascii="標楷體" w:eastAsia="標楷體" w:hAnsi="標楷體" w:hint="eastAsia"/>
          <w:color w:val="FF0000"/>
          <w:sz w:val="28"/>
          <w:szCs w:val="28"/>
        </w:rPr>
        <w:t>吉安鄉公所清潔隊停車場</w:t>
      </w:r>
      <w:r w:rsidR="00146175" w:rsidRPr="00943A89">
        <w:rPr>
          <w:rFonts w:ascii="標楷體" w:eastAsia="標楷體" w:hAnsi="標楷體" w:hint="eastAsia"/>
          <w:color w:val="FF0000"/>
          <w:sz w:val="28"/>
          <w:szCs w:val="28"/>
        </w:rPr>
        <w:t>太陽光電發電系統租賃案</w:t>
      </w:r>
      <w:r w:rsidRPr="00943A89">
        <w:rPr>
          <w:rFonts w:ascii="標楷體" w:eastAsia="標楷體" w:hAnsi="標楷體"/>
          <w:color w:val="FF0000"/>
          <w:sz w:val="28"/>
          <w:szCs w:val="28"/>
        </w:rPr>
        <w:t>」</w:t>
      </w:r>
      <w:r w:rsidRPr="00943A89">
        <w:rPr>
          <w:rFonts w:ascii="標楷體" w:eastAsia="標楷體" w:hAnsi="標楷體" w:hint="eastAsia"/>
          <w:color w:val="FF0000"/>
          <w:sz w:val="28"/>
          <w:szCs w:val="28"/>
        </w:rPr>
        <w:t>清</w:t>
      </w:r>
      <w:r w:rsidRPr="00943A89">
        <w:rPr>
          <w:rFonts w:ascii="標楷體" w:eastAsia="標楷體" w:hAnsi="標楷體"/>
          <w:color w:val="FF0000"/>
          <w:sz w:val="28"/>
          <w:szCs w:val="28"/>
        </w:rPr>
        <w:t>冊範圍</w:t>
      </w:r>
    </w:p>
    <w:tbl>
      <w:tblPr>
        <w:tblW w:w="14591" w:type="dxa"/>
        <w:jc w:val="center"/>
        <w:tblCellMar>
          <w:left w:w="28" w:type="dxa"/>
          <w:right w:w="28" w:type="dxa"/>
        </w:tblCellMar>
        <w:tblLook w:val="04A0"/>
      </w:tblPr>
      <w:tblGrid>
        <w:gridCol w:w="842"/>
        <w:gridCol w:w="4252"/>
        <w:gridCol w:w="851"/>
        <w:gridCol w:w="992"/>
        <w:gridCol w:w="851"/>
        <w:gridCol w:w="1841"/>
        <w:gridCol w:w="2977"/>
        <w:gridCol w:w="1985"/>
      </w:tblGrid>
      <w:tr w:rsidR="00520BF5" w:rsidRPr="0035038D" w:rsidTr="00260CA8">
        <w:trPr>
          <w:trHeight w:val="360"/>
          <w:jc w:val="center"/>
        </w:trPr>
        <w:tc>
          <w:tcPr>
            <w:tcW w:w="842"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rsidR="00520BF5" w:rsidRPr="00943A89" w:rsidRDefault="00520BF5" w:rsidP="00C7674E">
            <w:pPr>
              <w:widowControl/>
              <w:jc w:val="center"/>
              <w:rPr>
                <w:rFonts w:ascii="標楷體" w:eastAsia="標楷體" w:hAnsi="標楷體" w:cs="新細明體"/>
                <w:b/>
                <w:bCs/>
                <w:color w:val="FF0000"/>
                <w:szCs w:val="24"/>
                <w:highlight w:val="yellow"/>
              </w:rPr>
            </w:pPr>
          </w:p>
        </w:tc>
        <w:tc>
          <w:tcPr>
            <w:tcW w:w="4252" w:type="dxa"/>
            <w:tcBorders>
              <w:top w:val="single" w:sz="8" w:space="0" w:color="auto"/>
              <w:left w:val="nil"/>
              <w:bottom w:val="single" w:sz="4" w:space="0" w:color="auto"/>
              <w:right w:val="single" w:sz="4" w:space="0" w:color="auto"/>
            </w:tcBorders>
            <w:shd w:val="clear" w:color="000000" w:fill="FCE4D6"/>
            <w:vAlign w:val="center"/>
            <w:hideMark/>
          </w:tcPr>
          <w:p w:rsidR="00520BF5" w:rsidRPr="0035038D" w:rsidRDefault="00520BF5" w:rsidP="00C7674E">
            <w:pPr>
              <w:widowControl/>
              <w:jc w:val="center"/>
              <w:rPr>
                <w:rFonts w:ascii="標楷體" w:eastAsia="標楷體" w:hAnsi="標楷體" w:cs="新細明體"/>
                <w:b/>
                <w:bCs/>
                <w:color w:val="000000"/>
                <w:szCs w:val="24"/>
                <w:highlight w:val="yellow"/>
              </w:rPr>
            </w:pPr>
          </w:p>
        </w:tc>
        <w:tc>
          <w:tcPr>
            <w:tcW w:w="4535" w:type="dxa"/>
            <w:gridSpan w:val="4"/>
            <w:tcBorders>
              <w:top w:val="single" w:sz="8" w:space="0" w:color="auto"/>
              <w:left w:val="nil"/>
              <w:bottom w:val="single" w:sz="4" w:space="0" w:color="auto"/>
              <w:right w:val="single" w:sz="4" w:space="0" w:color="auto"/>
            </w:tcBorders>
            <w:shd w:val="clear" w:color="000000" w:fill="FCE4D6"/>
            <w:noWrap/>
            <w:vAlign w:val="center"/>
            <w:hideMark/>
          </w:tcPr>
          <w:p w:rsidR="00520BF5" w:rsidRPr="0035038D" w:rsidRDefault="00520BF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坐落地號</w:t>
            </w:r>
          </w:p>
        </w:tc>
        <w:tc>
          <w:tcPr>
            <w:tcW w:w="4962" w:type="dxa"/>
            <w:gridSpan w:val="2"/>
            <w:tcBorders>
              <w:top w:val="single" w:sz="8" w:space="0" w:color="auto"/>
              <w:left w:val="single" w:sz="4" w:space="0" w:color="auto"/>
              <w:bottom w:val="single" w:sz="4" w:space="0" w:color="auto"/>
              <w:right w:val="single" w:sz="8" w:space="0" w:color="auto"/>
            </w:tcBorders>
            <w:shd w:val="clear" w:color="000000" w:fill="FCE4D6"/>
            <w:vAlign w:val="center"/>
            <w:hideMark/>
          </w:tcPr>
          <w:p w:rsidR="00520BF5" w:rsidRPr="0035038D" w:rsidRDefault="00520BF5" w:rsidP="00C7674E">
            <w:pPr>
              <w:widowControl/>
              <w:jc w:val="center"/>
              <w:rPr>
                <w:rFonts w:ascii="標楷體" w:eastAsia="標楷體" w:hAnsi="標楷體" w:cs="新細明體"/>
                <w:b/>
                <w:bCs/>
                <w:color w:val="000000"/>
                <w:szCs w:val="24"/>
                <w:highlight w:val="yellow"/>
              </w:rPr>
            </w:pPr>
          </w:p>
        </w:tc>
      </w:tr>
      <w:tr w:rsidR="00E23125" w:rsidRPr="0035038D" w:rsidTr="00E23125">
        <w:trPr>
          <w:trHeight w:val="1273"/>
          <w:jc w:val="center"/>
        </w:trPr>
        <w:tc>
          <w:tcPr>
            <w:tcW w:w="842" w:type="dxa"/>
            <w:tcBorders>
              <w:top w:val="nil"/>
              <w:left w:val="single" w:sz="8" w:space="0" w:color="auto"/>
              <w:bottom w:val="single" w:sz="4" w:space="0" w:color="auto"/>
              <w:right w:val="single" w:sz="4" w:space="0" w:color="auto"/>
            </w:tcBorders>
            <w:shd w:val="clear" w:color="000000" w:fill="FCE4D6"/>
            <w:noWrap/>
            <w:vAlign w:val="center"/>
            <w:hideMark/>
          </w:tcPr>
          <w:p w:rsidR="00E23125" w:rsidRPr="0035038D" w:rsidRDefault="00E2312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標號</w:t>
            </w:r>
          </w:p>
        </w:tc>
        <w:tc>
          <w:tcPr>
            <w:tcW w:w="4252" w:type="dxa"/>
            <w:tcBorders>
              <w:top w:val="nil"/>
              <w:left w:val="nil"/>
              <w:bottom w:val="single" w:sz="4" w:space="0" w:color="auto"/>
              <w:right w:val="single" w:sz="4" w:space="0" w:color="auto"/>
            </w:tcBorders>
            <w:shd w:val="clear" w:color="000000" w:fill="FCE4D6"/>
            <w:vAlign w:val="center"/>
            <w:hideMark/>
          </w:tcPr>
          <w:p w:rsidR="00E23125" w:rsidRPr="0035038D" w:rsidRDefault="00E2312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設置地址</w:t>
            </w:r>
            <w:r>
              <w:rPr>
                <w:rFonts w:ascii="標楷體" w:eastAsia="標楷體" w:hAnsi="標楷體" w:cs="新細明體" w:hint="eastAsia"/>
                <w:b/>
                <w:bCs/>
                <w:color w:val="000000"/>
                <w:szCs w:val="24"/>
                <w:highlight w:val="yellow"/>
              </w:rPr>
              <w:t>或地號</w:t>
            </w:r>
          </w:p>
        </w:tc>
        <w:tc>
          <w:tcPr>
            <w:tcW w:w="851" w:type="dxa"/>
            <w:tcBorders>
              <w:top w:val="nil"/>
              <w:left w:val="nil"/>
              <w:bottom w:val="single" w:sz="4" w:space="0" w:color="auto"/>
              <w:right w:val="single" w:sz="4" w:space="0" w:color="auto"/>
            </w:tcBorders>
            <w:shd w:val="clear" w:color="000000" w:fill="FCE4D6"/>
            <w:noWrap/>
            <w:vAlign w:val="center"/>
            <w:hideMark/>
          </w:tcPr>
          <w:p w:rsidR="00E23125" w:rsidRPr="0035038D" w:rsidRDefault="00E2312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縣市</w:t>
            </w:r>
          </w:p>
        </w:tc>
        <w:tc>
          <w:tcPr>
            <w:tcW w:w="992" w:type="dxa"/>
            <w:tcBorders>
              <w:top w:val="nil"/>
              <w:left w:val="nil"/>
              <w:bottom w:val="single" w:sz="4" w:space="0" w:color="auto"/>
              <w:right w:val="single" w:sz="4" w:space="0" w:color="auto"/>
            </w:tcBorders>
            <w:shd w:val="clear" w:color="000000" w:fill="FCE4D6"/>
            <w:noWrap/>
            <w:vAlign w:val="center"/>
            <w:hideMark/>
          </w:tcPr>
          <w:p w:rsidR="00E23125" w:rsidRPr="0035038D" w:rsidRDefault="00E2312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鄉鎮市區</w:t>
            </w:r>
          </w:p>
        </w:tc>
        <w:tc>
          <w:tcPr>
            <w:tcW w:w="851" w:type="dxa"/>
            <w:tcBorders>
              <w:top w:val="nil"/>
              <w:left w:val="nil"/>
              <w:bottom w:val="single" w:sz="4" w:space="0" w:color="auto"/>
              <w:right w:val="single" w:sz="4" w:space="0" w:color="auto"/>
            </w:tcBorders>
            <w:shd w:val="clear" w:color="000000" w:fill="FCE4D6"/>
            <w:noWrap/>
            <w:vAlign w:val="center"/>
            <w:hideMark/>
          </w:tcPr>
          <w:p w:rsidR="00E23125" w:rsidRPr="0035038D" w:rsidRDefault="00E2312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段</w:t>
            </w:r>
          </w:p>
        </w:tc>
        <w:tc>
          <w:tcPr>
            <w:tcW w:w="1841" w:type="dxa"/>
            <w:tcBorders>
              <w:top w:val="nil"/>
              <w:left w:val="nil"/>
              <w:bottom w:val="single" w:sz="4" w:space="0" w:color="auto"/>
              <w:right w:val="single" w:sz="4" w:space="0" w:color="auto"/>
            </w:tcBorders>
            <w:shd w:val="clear" w:color="000000" w:fill="FCE4D6"/>
            <w:noWrap/>
            <w:vAlign w:val="center"/>
            <w:hideMark/>
          </w:tcPr>
          <w:p w:rsidR="00E23125" w:rsidRPr="0035038D" w:rsidRDefault="00E2312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地號</w:t>
            </w:r>
          </w:p>
        </w:tc>
        <w:tc>
          <w:tcPr>
            <w:tcW w:w="2977" w:type="dxa"/>
            <w:tcBorders>
              <w:top w:val="nil"/>
              <w:left w:val="nil"/>
              <w:bottom w:val="single" w:sz="4" w:space="0" w:color="auto"/>
              <w:right w:val="single" w:sz="4" w:space="0" w:color="auto"/>
            </w:tcBorders>
            <w:shd w:val="clear" w:color="000000" w:fill="FCE4D6"/>
            <w:vAlign w:val="center"/>
          </w:tcPr>
          <w:p w:rsidR="00E23125" w:rsidRPr="0035038D" w:rsidRDefault="00E23125" w:rsidP="00E23125">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使用面積(</w:t>
            </w:r>
            <w:r w:rsidRPr="0035038D">
              <w:rPr>
                <w:rFonts w:ascii="標楷體" w:eastAsia="標楷體" w:hAnsi="標楷體" w:cs="新細明體"/>
                <w:b/>
                <w:bCs/>
                <w:color w:val="000000"/>
                <w:szCs w:val="24"/>
                <w:highlight w:val="yellow"/>
              </w:rPr>
              <w:t>M</w:t>
            </w:r>
            <w:r w:rsidRPr="0035038D">
              <w:rPr>
                <w:rFonts w:ascii="標楷體" w:eastAsia="標楷體" w:hAnsi="標楷體" w:cs="新細明體"/>
                <w:b/>
                <w:bCs/>
                <w:color w:val="000000"/>
                <w:szCs w:val="24"/>
                <w:highlight w:val="yellow"/>
                <w:vertAlign w:val="superscript"/>
              </w:rPr>
              <w:t>2</w:t>
            </w:r>
            <w:r w:rsidRPr="0035038D">
              <w:rPr>
                <w:rFonts w:ascii="標楷體" w:eastAsia="標楷體" w:hAnsi="標楷體" w:cs="新細明體"/>
                <w:b/>
                <w:bCs/>
                <w:color w:val="000000"/>
                <w:szCs w:val="24"/>
                <w:highlight w:val="yellow"/>
              </w:rPr>
              <w:t>)</w:t>
            </w:r>
          </w:p>
        </w:tc>
        <w:tc>
          <w:tcPr>
            <w:tcW w:w="1985" w:type="dxa"/>
            <w:tcBorders>
              <w:top w:val="nil"/>
              <w:left w:val="single" w:sz="4" w:space="0" w:color="auto"/>
              <w:bottom w:val="single" w:sz="4" w:space="0" w:color="auto"/>
              <w:right w:val="single" w:sz="8" w:space="0" w:color="auto"/>
            </w:tcBorders>
            <w:shd w:val="clear" w:color="000000" w:fill="FCE4D6"/>
            <w:vAlign w:val="center"/>
            <w:hideMark/>
          </w:tcPr>
          <w:p w:rsidR="00E23125" w:rsidRPr="0035038D" w:rsidRDefault="00E23125" w:rsidP="00C7674E">
            <w:pPr>
              <w:widowControl/>
              <w:jc w:val="center"/>
              <w:rPr>
                <w:rFonts w:ascii="標楷體" w:eastAsia="標楷體" w:hAnsi="標楷體" w:cs="新細明體"/>
                <w:b/>
                <w:bCs/>
                <w:color w:val="000000"/>
                <w:szCs w:val="24"/>
                <w:highlight w:val="yellow"/>
              </w:rPr>
            </w:pPr>
            <w:r w:rsidRPr="0035038D">
              <w:rPr>
                <w:rFonts w:ascii="標楷體" w:eastAsia="標楷體" w:hAnsi="標楷體" w:cs="新細明體" w:hint="eastAsia"/>
                <w:b/>
                <w:bCs/>
                <w:color w:val="000000"/>
                <w:szCs w:val="24"/>
                <w:highlight w:val="yellow"/>
              </w:rPr>
              <w:t>備註</w:t>
            </w:r>
          </w:p>
        </w:tc>
      </w:tr>
      <w:tr w:rsidR="00CC17DF" w:rsidRPr="0035038D" w:rsidTr="00FD0A6E">
        <w:trPr>
          <w:trHeight w:val="397"/>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r w:rsidRPr="0035038D">
              <w:rPr>
                <w:rFonts w:ascii="標楷體" w:eastAsia="標楷體" w:hAnsi="標楷體" w:cs="新細明體" w:hint="eastAsia"/>
                <w:color w:val="000000"/>
                <w:szCs w:val="24"/>
                <w:highlight w:val="yellow"/>
              </w:rPr>
              <w:t>1</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CC17DF" w:rsidRPr="0035038D" w:rsidRDefault="00CC17DF" w:rsidP="00FE280F">
            <w:pPr>
              <w:widowControl/>
              <w:rPr>
                <w:rFonts w:ascii="標楷體" w:eastAsia="標楷體" w:hAnsi="標楷體" w:cs="新細明體"/>
                <w:color w:val="000000"/>
                <w:szCs w:val="24"/>
                <w:highlight w:val="yellow"/>
              </w:rPr>
            </w:pPr>
            <w:r>
              <w:rPr>
                <w:rFonts w:ascii="標楷體" w:eastAsia="標楷體" w:hAnsi="標楷體" w:cs="新細明體"/>
                <w:color w:val="000000"/>
                <w:szCs w:val="24"/>
                <w:highlight w:val="yellow"/>
              </w:rPr>
              <w:t>花蓮縣吉安鄉中山路三段</w:t>
            </w:r>
            <w:r>
              <w:rPr>
                <w:rFonts w:ascii="標楷體" w:eastAsia="標楷體" w:hAnsi="標楷體" w:cs="新細明體" w:hint="eastAsia"/>
                <w:color w:val="000000"/>
                <w:szCs w:val="24"/>
                <w:highlight w:val="yellow"/>
              </w:rPr>
              <w:t>953巷13號</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C17DF" w:rsidRPr="0035038D" w:rsidRDefault="00CC17DF" w:rsidP="00FE280F">
            <w:pPr>
              <w:widowControl/>
              <w:jc w:val="center"/>
              <w:rPr>
                <w:rFonts w:ascii="標楷體" w:eastAsia="標楷體" w:hAnsi="標楷體" w:cs="新細明體"/>
                <w:color w:val="000000"/>
                <w:szCs w:val="24"/>
                <w:highlight w:val="yellow"/>
              </w:rPr>
            </w:pPr>
            <w:r>
              <w:rPr>
                <w:rFonts w:ascii="標楷體" w:eastAsia="標楷體" w:hAnsi="標楷體" w:cs="新細明體"/>
                <w:color w:val="000000"/>
                <w:szCs w:val="24"/>
                <w:highlight w:val="yellow"/>
              </w:rPr>
              <w:t>花蓮縣</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17DF" w:rsidRPr="0035038D" w:rsidRDefault="00CC17DF" w:rsidP="00FE280F">
            <w:pPr>
              <w:widowControl/>
              <w:jc w:val="center"/>
              <w:rPr>
                <w:rFonts w:ascii="標楷體" w:eastAsia="標楷體" w:hAnsi="標楷體" w:cs="新細明體"/>
                <w:color w:val="000000"/>
                <w:szCs w:val="24"/>
                <w:highlight w:val="yellow"/>
              </w:rPr>
            </w:pPr>
            <w:r>
              <w:rPr>
                <w:rFonts w:ascii="標楷體" w:eastAsia="標楷體" w:hAnsi="標楷體" w:cs="新細明體"/>
                <w:color w:val="000000"/>
                <w:szCs w:val="24"/>
                <w:highlight w:val="yellow"/>
              </w:rPr>
              <w:t>吉安鄉</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C17DF" w:rsidRPr="0035038D" w:rsidRDefault="00CC17DF" w:rsidP="00FE280F">
            <w:pPr>
              <w:widowControl/>
              <w:jc w:val="center"/>
              <w:rPr>
                <w:rFonts w:ascii="標楷體" w:eastAsia="標楷體" w:hAnsi="標楷體" w:cs="新細明體"/>
                <w:color w:val="000000"/>
                <w:szCs w:val="24"/>
                <w:highlight w:val="yellow"/>
              </w:rPr>
            </w:pPr>
            <w:r>
              <w:rPr>
                <w:rFonts w:ascii="標楷體" w:eastAsia="標楷體" w:hAnsi="標楷體" w:cs="新細明體"/>
                <w:color w:val="000000"/>
                <w:szCs w:val="24"/>
                <w:highlight w:val="yellow"/>
              </w:rPr>
              <w:t>白雲</w:t>
            </w:r>
          </w:p>
        </w:tc>
        <w:tc>
          <w:tcPr>
            <w:tcW w:w="1841" w:type="dxa"/>
            <w:tcBorders>
              <w:top w:val="single" w:sz="4" w:space="0" w:color="auto"/>
              <w:left w:val="nil"/>
              <w:bottom w:val="single" w:sz="4" w:space="0" w:color="auto"/>
              <w:right w:val="single" w:sz="4" w:space="0" w:color="auto"/>
            </w:tcBorders>
            <w:shd w:val="clear" w:color="auto" w:fill="auto"/>
            <w:noWrap/>
            <w:vAlign w:val="center"/>
          </w:tcPr>
          <w:p w:rsidR="00CC17DF" w:rsidRPr="0035038D" w:rsidRDefault="00CC17DF" w:rsidP="00FE280F">
            <w:pPr>
              <w:widowControl/>
              <w:jc w:val="center"/>
              <w:rPr>
                <w:rFonts w:ascii="標楷體" w:eastAsia="標楷體" w:hAnsi="標楷體" w:cs="新細明體"/>
                <w:color w:val="000000"/>
                <w:szCs w:val="24"/>
                <w:highlight w:val="yellow"/>
              </w:rPr>
            </w:pPr>
            <w:r>
              <w:rPr>
                <w:rFonts w:ascii="標楷體" w:eastAsia="標楷體" w:hAnsi="標楷體" w:cs="新細明體" w:hint="eastAsia"/>
                <w:color w:val="000000"/>
                <w:szCs w:val="24"/>
                <w:highlight w:val="yellow"/>
              </w:rPr>
              <w:t>672、674、680</w:t>
            </w:r>
          </w:p>
        </w:tc>
        <w:tc>
          <w:tcPr>
            <w:tcW w:w="2977" w:type="dxa"/>
            <w:tcBorders>
              <w:top w:val="single" w:sz="4" w:space="0" w:color="auto"/>
              <w:left w:val="nil"/>
              <w:bottom w:val="single" w:sz="4" w:space="0" w:color="auto"/>
              <w:right w:val="single" w:sz="4" w:space="0" w:color="auto"/>
            </w:tcBorders>
            <w:vAlign w:val="center"/>
          </w:tcPr>
          <w:p w:rsidR="00CC17DF" w:rsidRPr="0035038D" w:rsidRDefault="00CC17DF" w:rsidP="00FE280F">
            <w:pPr>
              <w:widowControl/>
              <w:jc w:val="center"/>
              <w:rPr>
                <w:rFonts w:ascii="標楷體" w:eastAsia="標楷體" w:hAnsi="標楷體" w:cs="新細明體"/>
                <w:color w:val="000000"/>
                <w:szCs w:val="24"/>
                <w:highlight w:val="yellow"/>
              </w:rPr>
            </w:pPr>
            <w:r>
              <w:rPr>
                <w:rFonts w:ascii="標楷體" w:eastAsia="標楷體" w:hAnsi="標楷體" w:cs="新細明體" w:hint="eastAsia"/>
                <w:color w:val="000000"/>
                <w:szCs w:val="24"/>
                <w:highlight w:val="yellow"/>
              </w:rPr>
              <w:t>約2863平方公尺</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17DF" w:rsidRPr="0035038D" w:rsidRDefault="00CC17DF" w:rsidP="00FE280F">
            <w:pPr>
              <w:widowControl/>
              <w:rPr>
                <w:rFonts w:ascii="標楷體" w:eastAsia="標楷體" w:hAnsi="標楷體" w:cs="新細明體"/>
                <w:color w:val="000000"/>
                <w:szCs w:val="24"/>
                <w:highlight w:val="yellow"/>
              </w:rPr>
            </w:pPr>
            <w:r>
              <w:rPr>
                <w:rFonts w:ascii="標楷體" w:eastAsia="標楷體" w:hAnsi="標楷體" w:cs="新細明體"/>
                <w:color w:val="000000"/>
                <w:szCs w:val="24"/>
                <w:highlight w:val="yellow"/>
              </w:rPr>
              <w:t>隊部停車場</w:t>
            </w:r>
          </w:p>
        </w:tc>
      </w:tr>
      <w:tr w:rsidR="00CC17DF" w:rsidRPr="0035038D" w:rsidTr="00FD0A6E">
        <w:trPr>
          <w:trHeight w:val="397"/>
          <w:jc w:val="center"/>
        </w:trPr>
        <w:tc>
          <w:tcPr>
            <w:tcW w:w="842" w:type="dxa"/>
            <w:tcBorders>
              <w:top w:val="nil"/>
              <w:left w:val="single" w:sz="8" w:space="0" w:color="auto"/>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r w:rsidRPr="0035038D">
              <w:rPr>
                <w:rFonts w:ascii="標楷體" w:eastAsia="標楷體" w:hAnsi="標楷體" w:cs="新細明體" w:hint="eastAsia"/>
                <w:color w:val="000000"/>
                <w:szCs w:val="24"/>
                <w:highlight w:val="yellow"/>
              </w:rPr>
              <w:t>2</w:t>
            </w:r>
          </w:p>
        </w:tc>
        <w:tc>
          <w:tcPr>
            <w:tcW w:w="4252" w:type="dxa"/>
            <w:tcBorders>
              <w:top w:val="nil"/>
              <w:left w:val="nil"/>
              <w:bottom w:val="single" w:sz="4" w:space="0" w:color="auto"/>
              <w:right w:val="single" w:sz="4" w:space="0" w:color="auto"/>
            </w:tcBorders>
            <w:shd w:val="clear" w:color="auto" w:fill="auto"/>
            <w:noWrap/>
            <w:vAlign w:val="center"/>
          </w:tcPr>
          <w:p w:rsidR="00CC17DF" w:rsidRPr="0035038D" w:rsidRDefault="005E0DFC" w:rsidP="00C7674E">
            <w:pPr>
              <w:widowControl/>
              <w:rPr>
                <w:rFonts w:ascii="標楷體" w:eastAsia="標楷體" w:hAnsi="標楷體" w:cs="新細明體"/>
                <w:color w:val="000000"/>
                <w:szCs w:val="24"/>
                <w:highlight w:val="yellow"/>
              </w:rPr>
            </w:pPr>
            <w:r>
              <w:rPr>
                <w:rFonts w:ascii="標楷體" w:eastAsia="標楷體" w:hAnsi="標楷體" w:cs="新細明體"/>
                <w:color w:val="000000"/>
                <w:szCs w:val="24"/>
                <w:highlight w:val="yellow"/>
              </w:rPr>
              <w:t>以下空白</w:t>
            </w: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84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2977" w:type="dxa"/>
            <w:tcBorders>
              <w:top w:val="nil"/>
              <w:left w:val="nil"/>
              <w:bottom w:val="single" w:sz="4" w:space="0" w:color="auto"/>
              <w:right w:val="single" w:sz="4" w:space="0" w:color="auto"/>
            </w:tcBorders>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shd w:val="clear" w:color="auto" w:fill="auto"/>
            <w:noWrap/>
            <w:vAlign w:val="center"/>
          </w:tcPr>
          <w:p w:rsidR="00CC17DF" w:rsidRPr="0035038D" w:rsidRDefault="00CC17DF" w:rsidP="00C7674E">
            <w:pPr>
              <w:widowControl/>
              <w:rPr>
                <w:rFonts w:ascii="標楷體" w:eastAsia="標楷體" w:hAnsi="標楷體" w:cs="新細明體"/>
                <w:color w:val="000000"/>
                <w:szCs w:val="24"/>
                <w:highlight w:val="yellow"/>
              </w:rPr>
            </w:pPr>
          </w:p>
        </w:tc>
      </w:tr>
      <w:tr w:rsidR="00CC17DF" w:rsidRPr="0035038D" w:rsidTr="00FD0A6E">
        <w:trPr>
          <w:trHeight w:val="397"/>
          <w:jc w:val="center"/>
        </w:trPr>
        <w:tc>
          <w:tcPr>
            <w:tcW w:w="842" w:type="dxa"/>
            <w:tcBorders>
              <w:top w:val="nil"/>
              <w:left w:val="single" w:sz="8" w:space="0" w:color="auto"/>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r w:rsidRPr="0035038D">
              <w:rPr>
                <w:rFonts w:ascii="標楷體" w:eastAsia="標楷體" w:hAnsi="標楷體" w:cs="新細明體" w:hint="eastAsia"/>
                <w:color w:val="000000"/>
                <w:szCs w:val="24"/>
                <w:highlight w:val="yellow"/>
              </w:rPr>
              <w:t>3</w:t>
            </w:r>
          </w:p>
        </w:tc>
        <w:tc>
          <w:tcPr>
            <w:tcW w:w="425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84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2977" w:type="dxa"/>
            <w:tcBorders>
              <w:top w:val="nil"/>
              <w:left w:val="nil"/>
              <w:bottom w:val="single" w:sz="4" w:space="0" w:color="auto"/>
              <w:right w:val="single" w:sz="4" w:space="0" w:color="auto"/>
            </w:tcBorders>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shd w:val="clear" w:color="auto" w:fill="auto"/>
            <w:noWrap/>
            <w:vAlign w:val="center"/>
          </w:tcPr>
          <w:p w:rsidR="00CC17DF" w:rsidRPr="0035038D" w:rsidRDefault="00CC17DF" w:rsidP="00C7674E">
            <w:pPr>
              <w:widowControl/>
              <w:rPr>
                <w:rFonts w:ascii="標楷體" w:eastAsia="標楷體" w:hAnsi="標楷體" w:cs="新細明體"/>
                <w:color w:val="000000"/>
                <w:szCs w:val="24"/>
                <w:highlight w:val="yellow"/>
              </w:rPr>
            </w:pPr>
          </w:p>
        </w:tc>
      </w:tr>
      <w:tr w:rsidR="00CC17DF" w:rsidRPr="0035038D" w:rsidTr="00FD0A6E">
        <w:trPr>
          <w:trHeight w:val="397"/>
          <w:jc w:val="center"/>
        </w:trPr>
        <w:tc>
          <w:tcPr>
            <w:tcW w:w="842" w:type="dxa"/>
            <w:tcBorders>
              <w:top w:val="nil"/>
              <w:left w:val="single" w:sz="8" w:space="0" w:color="auto"/>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r w:rsidRPr="0035038D">
              <w:rPr>
                <w:rFonts w:ascii="標楷體" w:eastAsia="標楷體" w:hAnsi="標楷體" w:cs="新細明體" w:hint="eastAsia"/>
                <w:color w:val="000000"/>
                <w:szCs w:val="24"/>
                <w:highlight w:val="yellow"/>
              </w:rPr>
              <w:t>4</w:t>
            </w:r>
          </w:p>
        </w:tc>
        <w:tc>
          <w:tcPr>
            <w:tcW w:w="425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84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2977" w:type="dxa"/>
            <w:tcBorders>
              <w:top w:val="nil"/>
              <w:left w:val="nil"/>
              <w:bottom w:val="single" w:sz="4" w:space="0" w:color="auto"/>
              <w:right w:val="single" w:sz="4" w:space="0" w:color="auto"/>
            </w:tcBorders>
            <w:vAlign w:val="center"/>
          </w:tcPr>
          <w:p w:rsidR="00CC17DF" w:rsidRPr="0035038D" w:rsidRDefault="00CC17DF" w:rsidP="00C7674E">
            <w:pPr>
              <w:jc w:val="center"/>
              <w:rPr>
                <w:rFonts w:ascii="標楷體" w:eastAsia="標楷體" w:hAnsi="標楷體"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shd w:val="clear" w:color="auto" w:fill="auto"/>
            <w:noWrap/>
            <w:vAlign w:val="center"/>
          </w:tcPr>
          <w:p w:rsidR="00CC17DF" w:rsidRPr="0035038D" w:rsidRDefault="00CC17DF" w:rsidP="00C7674E">
            <w:pPr>
              <w:widowControl/>
              <w:rPr>
                <w:rFonts w:ascii="標楷體" w:eastAsia="標楷體" w:hAnsi="標楷體" w:cs="新細明體"/>
                <w:color w:val="000000"/>
                <w:szCs w:val="24"/>
                <w:highlight w:val="yellow"/>
              </w:rPr>
            </w:pPr>
          </w:p>
        </w:tc>
      </w:tr>
      <w:tr w:rsidR="00CC17DF" w:rsidRPr="0035038D" w:rsidTr="00FD0A6E">
        <w:trPr>
          <w:trHeight w:val="397"/>
          <w:jc w:val="center"/>
        </w:trPr>
        <w:tc>
          <w:tcPr>
            <w:tcW w:w="842" w:type="dxa"/>
            <w:tcBorders>
              <w:top w:val="nil"/>
              <w:left w:val="single" w:sz="8" w:space="0" w:color="auto"/>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r w:rsidRPr="0035038D">
              <w:rPr>
                <w:rFonts w:ascii="標楷體" w:eastAsia="標楷體" w:hAnsi="標楷體" w:cs="新細明體" w:hint="eastAsia"/>
                <w:color w:val="000000"/>
                <w:szCs w:val="24"/>
                <w:highlight w:val="yellow"/>
              </w:rPr>
              <w:t>5</w:t>
            </w:r>
          </w:p>
        </w:tc>
        <w:tc>
          <w:tcPr>
            <w:tcW w:w="425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84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2977" w:type="dxa"/>
            <w:tcBorders>
              <w:top w:val="nil"/>
              <w:left w:val="nil"/>
              <w:bottom w:val="single" w:sz="4" w:space="0" w:color="auto"/>
              <w:right w:val="single" w:sz="4" w:space="0" w:color="auto"/>
            </w:tcBorders>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shd w:val="clear" w:color="auto" w:fill="auto"/>
            <w:noWrap/>
            <w:vAlign w:val="center"/>
          </w:tcPr>
          <w:p w:rsidR="00CC17DF" w:rsidRPr="0035038D" w:rsidRDefault="00CC17DF" w:rsidP="00B7515F">
            <w:pPr>
              <w:widowControl/>
              <w:rPr>
                <w:rFonts w:ascii="標楷體" w:eastAsia="標楷體" w:hAnsi="標楷體" w:cs="新細明體"/>
                <w:color w:val="000000"/>
                <w:szCs w:val="24"/>
                <w:highlight w:val="yellow"/>
              </w:rPr>
            </w:pPr>
          </w:p>
        </w:tc>
      </w:tr>
      <w:tr w:rsidR="00CC17DF" w:rsidRPr="0035038D" w:rsidTr="00FD0A6E">
        <w:trPr>
          <w:trHeight w:val="397"/>
          <w:jc w:val="center"/>
        </w:trPr>
        <w:tc>
          <w:tcPr>
            <w:tcW w:w="842" w:type="dxa"/>
            <w:tcBorders>
              <w:top w:val="nil"/>
              <w:left w:val="single" w:sz="8" w:space="0" w:color="auto"/>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r w:rsidRPr="0035038D">
              <w:rPr>
                <w:rFonts w:ascii="標楷體" w:eastAsia="標楷體" w:hAnsi="標楷體" w:cs="新細明體" w:hint="eastAsia"/>
                <w:color w:val="000000"/>
                <w:szCs w:val="24"/>
                <w:highlight w:val="yellow"/>
              </w:rPr>
              <w:t>6</w:t>
            </w:r>
          </w:p>
        </w:tc>
        <w:tc>
          <w:tcPr>
            <w:tcW w:w="425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992"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841" w:type="dxa"/>
            <w:tcBorders>
              <w:top w:val="nil"/>
              <w:left w:val="nil"/>
              <w:bottom w:val="single" w:sz="4" w:space="0" w:color="auto"/>
              <w:right w:val="single" w:sz="4" w:space="0" w:color="auto"/>
            </w:tcBorders>
            <w:shd w:val="clear" w:color="auto" w:fill="auto"/>
            <w:noWrap/>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2977" w:type="dxa"/>
            <w:tcBorders>
              <w:top w:val="nil"/>
              <w:left w:val="nil"/>
              <w:bottom w:val="single" w:sz="4" w:space="0" w:color="auto"/>
              <w:right w:val="single" w:sz="4" w:space="0" w:color="auto"/>
            </w:tcBorders>
            <w:vAlign w:val="center"/>
          </w:tcPr>
          <w:p w:rsidR="00CC17DF" w:rsidRPr="0035038D" w:rsidRDefault="00CC17DF" w:rsidP="00C7674E">
            <w:pPr>
              <w:widowControl/>
              <w:jc w:val="center"/>
              <w:rPr>
                <w:rFonts w:ascii="標楷體" w:eastAsia="標楷體" w:hAnsi="標楷體" w:cs="新細明體"/>
                <w:color w:val="000000"/>
                <w:szCs w:val="24"/>
                <w:highlight w:val="yellow"/>
              </w:rPr>
            </w:pPr>
          </w:p>
        </w:tc>
        <w:tc>
          <w:tcPr>
            <w:tcW w:w="1985" w:type="dxa"/>
            <w:tcBorders>
              <w:top w:val="nil"/>
              <w:left w:val="single" w:sz="4" w:space="0" w:color="auto"/>
              <w:bottom w:val="single" w:sz="4" w:space="0" w:color="auto"/>
              <w:right w:val="single" w:sz="8" w:space="0" w:color="auto"/>
            </w:tcBorders>
            <w:shd w:val="clear" w:color="auto" w:fill="auto"/>
            <w:noWrap/>
            <w:vAlign w:val="center"/>
          </w:tcPr>
          <w:p w:rsidR="00CC17DF" w:rsidRPr="0035038D" w:rsidRDefault="00CC17DF" w:rsidP="00B7515F">
            <w:pPr>
              <w:widowControl/>
              <w:rPr>
                <w:rFonts w:ascii="標楷體" w:eastAsia="標楷體" w:hAnsi="標楷體" w:cs="新細明體"/>
                <w:color w:val="000000"/>
                <w:szCs w:val="24"/>
                <w:highlight w:val="yellow"/>
              </w:rPr>
            </w:pPr>
          </w:p>
        </w:tc>
      </w:tr>
    </w:tbl>
    <w:p w:rsidR="00520BF5" w:rsidRPr="00A849BE" w:rsidRDefault="00520BF5" w:rsidP="00520BF5">
      <w:pPr>
        <w:pStyle w:val="Standard"/>
        <w:jc w:val="center"/>
        <w:rPr>
          <w:rFonts w:ascii="標楷體" w:eastAsia="標楷體" w:hAnsi="標楷體"/>
        </w:rPr>
        <w:sectPr w:rsidR="00520BF5" w:rsidRPr="00A849BE" w:rsidSect="00C7674E">
          <w:pgSz w:w="16838" w:h="11906" w:orient="landscape"/>
          <w:pgMar w:top="1701" w:right="1021" w:bottom="1701" w:left="1049" w:header="851" w:footer="992" w:gutter="0"/>
          <w:cols w:space="720"/>
        </w:sectPr>
      </w:pPr>
    </w:p>
    <w:p w:rsidR="00520BF5" w:rsidRPr="00943A89" w:rsidRDefault="00520BF5" w:rsidP="00520BF5">
      <w:pPr>
        <w:pStyle w:val="1"/>
        <w:keepNext w:val="0"/>
        <w:pageBreakBefore/>
        <w:snapToGrid w:val="0"/>
        <w:spacing w:before="0" w:after="12" w:line="240" w:lineRule="auto"/>
        <w:rPr>
          <w:rFonts w:ascii="標楷體" w:eastAsia="標楷體" w:hAnsi="標楷體"/>
          <w:color w:val="FF0000"/>
        </w:rPr>
      </w:pPr>
      <w:bookmarkStart w:id="1055" w:name="_Toc61939442"/>
      <w:r w:rsidRPr="00943A89">
        <w:rPr>
          <w:rFonts w:ascii="標楷體" w:eastAsia="標楷體" w:hAnsi="標楷體"/>
          <w:b w:val="0"/>
          <w:color w:val="FF0000"/>
          <w:sz w:val="28"/>
          <w:szCs w:val="28"/>
        </w:rPr>
        <w:lastRenderedPageBreak/>
        <w:t>附件</w:t>
      </w:r>
      <w:r w:rsidRPr="00943A89">
        <w:rPr>
          <w:rFonts w:ascii="標楷體" w:eastAsia="標楷體" w:hAnsi="標楷體" w:hint="eastAsia"/>
          <w:b w:val="0"/>
          <w:color w:val="FF0000"/>
          <w:sz w:val="28"/>
          <w:szCs w:val="28"/>
        </w:rPr>
        <w:t>二</w:t>
      </w:r>
      <w:r w:rsidRPr="00943A89">
        <w:rPr>
          <w:rFonts w:ascii="標楷體" w:eastAsia="標楷體" w:hAnsi="標楷體"/>
          <w:b w:val="0"/>
          <w:color w:val="FF0000"/>
          <w:sz w:val="28"/>
          <w:szCs w:val="28"/>
        </w:rPr>
        <w:t>、太陽光電發電設備規格及要求</w:t>
      </w:r>
      <w:bookmarkEnd w:id="1055"/>
    </w:p>
    <w:p w:rsidR="00520BF5" w:rsidRPr="00A849BE" w:rsidRDefault="00211624" w:rsidP="00700953">
      <w:pPr>
        <w:pStyle w:val="Standard"/>
        <w:numPr>
          <w:ilvl w:val="1"/>
          <w:numId w:val="43"/>
        </w:numPr>
        <w:snapToGrid w:val="0"/>
        <w:spacing w:after="60" w:line="288" w:lineRule="auto"/>
        <w:ind w:left="640" w:hanging="640"/>
        <w:jc w:val="both"/>
        <w:rPr>
          <w:rFonts w:ascii="標楷體" w:eastAsia="標楷體" w:hAnsi="標楷體"/>
        </w:rPr>
      </w:pPr>
      <w:r>
        <w:rPr>
          <w:rFonts w:ascii="標楷體" w:eastAsia="標楷體" w:hAnsi="標楷體"/>
          <w:sz w:val="32"/>
          <w:szCs w:val="28"/>
        </w:rPr>
        <w:t>太陽光電</w:t>
      </w:r>
      <w:r w:rsidR="00520BF5" w:rsidRPr="00A849BE">
        <w:rPr>
          <w:rFonts w:ascii="標楷體" w:eastAsia="標楷體" w:hAnsi="標楷體"/>
          <w:sz w:val="32"/>
          <w:szCs w:val="28"/>
        </w:rPr>
        <w:t>：</w:t>
      </w:r>
    </w:p>
    <w:p w:rsidR="00520BF5" w:rsidRPr="00A849BE" w:rsidRDefault="00520BF5" w:rsidP="00700953">
      <w:pPr>
        <w:pStyle w:val="a7"/>
        <w:numPr>
          <w:ilvl w:val="0"/>
          <w:numId w:val="47"/>
        </w:numPr>
        <w:suppressAutoHyphens/>
        <w:autoSpaceDN w:val="0"/>
        <w:snapToGrid w:val="0"/>
        <w:spacing w:after="60" w:line="288" w:lineRule="auto"/>
        <w:ind w:leftChars="0" w:hanging="756"/>
        <w:jc w:val="both"/>
        <w:textAlignment w:val="baseline"/>
        <w:rPr>
          <w:rFonts w:ascii="標楷體" w:eastAsia="標楷體" w:hAnsi="標楷體"/>
        </w:rPr>
      </w:pPr>
      <w:r w:rsidRPr="00A849BE">
        <w:rPr>
          <w:rFonts w:ascii="標楷體" w:eastAsia="標楷體" w:hAnsi="標楷體"/>
          <w:sz w:val="28"/>
          <w:szCs w:val="28"/>
        </w:rPr>
        <w:t>投標者實際使用之太陽光電模組產品，須全數</w:t>
      </w:r>
      <w:r w:rsidRPr="00AF5266">
        <w:rPr>
          <w:rFonts w:ascii="標楷體" w:eastAsia="標楷體" w:hAnsi="標楷體"/>
          <w:color w:val="FF0000"/>
          <w:sz w:val="28"/>
          <w:szCs w:val="28"/>
        </w:rPr>
        <w:t>符合經濟部標準檢驗局</w:t>
      </w:r>
      <w:r w:rsidRPr="00A849BE">
        <w:rPr>
          <w:rFonts w:ascii="標楷體" w:eastAsia="標楷體" w:hAnsi="標楷體"/>
          <w:sz w:val="28"/>
          <w:szCs w:val="28"/>
        </w:rPr>
        <w:t>所公告之設置當年度「</w:t>
      </w:r>
      <w:r w:rsidRPr="00AF5266">
        <w:rPr>
          <w:rFonts w:ascii="標楷體" w:eastAsia="標楷體" w:hAnsi="標楷體"/>
          <w:color w:val="FF0000"/>
          <w:sz w:val="28"/>
          <w:szCs w:val="28"/>
        </w:rPr>
        <w:t>台灣高效能太陽光電模組技術規範」</w:t>
      </w:r>
      <w:r w:rsidRPr="00A849BE">
        <w:rPr>
          <w:rFonts w:ascii="標楷體" w:eastAsia="標楷體" w:hAnsi="標楷體"/>
          <w:sz w:val="28"/>
          <w:szCs w:val="28"/>
        </w:rPr>
        <w:t>及「</w:t>
      </w:r>
      <w:r w:rsidRPr="00AF5266">
        <w:rPr>
          <w:rFonts w:ascii="標楷體" w:eastAsia="標楷體" w:hAnsi="標楷體"/>
          <w:color w:val="FF0000"/>
          <w:sz w:val="28"/>
          <w:szCs w:val="28"/>
        </w:rPr>
        <w:t>太陽光電模組自願性產品驗證工廠檢查特定規範</w:t>
      </w:r>
      <w:r w:rsidRPr="00A849BE">
        <w:rPr>
          <w:rFonts w:ascii="標楷體" w:eastAsia="標楷體" w:hAnsi="標楷體"/>
          <w:sz w:val="28"/>
          <w:szCs w:val="28"/>
        </w:rPr>
        <w:t>」，並獲得</w:t>
      </w:r>
      <w:r w:rsidRPr="00AF5266">
        <w:rPr>
          <w:rFonts w:ascii="標楷體" w:eastAsia="標楷體" w:hAnsi="標楷體"/>
          <w:color w:val="FF0000"/>
          <w:sz w:val="28"/>
          <w:szCs w:val="28"/>
        </w:rPr>
        <w:t>經濟部標準檢驗局驗證</w:t>
      </w:r>
      <w:r w:rsidRPr="00A849BE">
        <w:rPr>
          <w:rFonts w:ascii="標楷體" w:eastAsia="標楷體" w:hAnsi="標楷體"/>
          <w:sz w:val="28"/>
          <w:szCs w:val="28"/>
        </w:rPr>
        <w:t>。</w:t>
      </w:r>
    </w:p>
    <w:p w:rsidR="00520BF5" w:rsidRPr="00211624" w:rsidRDefault="00520BF5" w:rsidP="00700953">
      <w:pPr>
        <w:pStyle w:val="a7"/>
        <w:numPr>
          <w:ilvl w:val="0"/>
          <w:numId w:val="46"/>
        </w:numPr>
        <w:suppressAutoHyphens/>
        <w:autoSpaceDN w:val="0"/>
        <w:snapToGrid w:val="0"/>
        <w:spacing w:after="60" w:line="288" w:lineRule="auto"/>
        <w:ind w:leftChars="0" w:hanging="756"/>
        <w:jc w:val="both"/>
        <w:textAlignment w:val="baseline"/>
        <w:rPr>
          <w:rFonts w:ascii="標楷體" w:eastAsia="標楷體" w:hAnsi="標楷體"/>
        </w:rPr>
      </w:pPr>
      <w:r w:rsidRPr="00A849BE">
        <w:rPr>
          <w:rFonts w:ascii="標楷體" w:eastAsia="標楷體" w:hAnsi="標楷體"/>
          <w:sz w:val="28"/>
          <w:szCs w:val="28"/>
        </w:rPr>
        <w:t>資訊傳輸注重數據安全性，資訊傳輸應由投標者自設通訊裝置，以不佔用租賃標的</w:t>
      </w:r>
      <w:r w:rsidRPr="00A849BE">
        <w:rPr>
          <w:rFonts w:ascii="標楷體" w:eastAsia="標楷體" w:hAnsi="標楷體" w:cs="Times New Roman"/>
          <w:sz w:val="28"/>
          <w:szCs w:val="28"/>
        </w:rPr>
        <w:t>建物管理</w:t>
      </w:r>
      <w:proofErr w:type="gramStart"/>
      <w:r w:rsidR="00124AD4">
        <w:rPr>
          <w:rFonts w:ascii="標楷體" w:eastAsia="標楷體" w:hAnsi="標楷體" w:cs="Times New Roman"/>
          <w:sz w:val="28"/>
          <w:szCs w:val="28"/>
        </w:rPr>
        <w:t>本所</w:t>
      </w:r>
      <w:r w:rsidRPr="00A849BE">
        <w:rPr>
          <w:rFonts w:ascii="標楷體" w:eastAsia="標楷體" w:hAnsi="標楷體"/>
          <w:sz w:val="28"/>
          <w:szCs w:val="28"/>
        </w:rPr>
        <w:t>既設</w:t>
      </w:r>
      <w:proofErr w:type="gramEnd"/>
      <w:r w:rsidRPr="00A849BE">
        <w:rPr>
          <w:rFonts w:ascii="標楷體" w:eastAsia="標楷體" w:hAnsi="標楷體"/>
          <w:sz w:val="28"/>
          <w:szCs w:val="28"/>
        </w:rPr>
        <w:t>網路為原則，另設備如有網路裝置者，該設備須使用國內生產之通訊裝置，以維護租賃標的</w:t>
      </w:r>
      <w:r w:rsidRPr="00A849BE">
        <w:rPr>
          <w:rFonts w:ascii="標楷體" w:eastAsia="標楷體" w:hAnsi="標楷體" w:cs="Times New Roman"/>
          <w:sz w:val="28"/>
          <w:szCs w:val="28"/>
        </w:rPr>
        <w:t>建物管理</w:t>
      </w:r>
      <w:r w:rsidR="00124AD4">
        <w:rPr>
          <w:rFonts w:ascii="標楷體" w:eastAsia="標楷體" w:hAnsi="標楷體" w:cs="Times New Roman"/>
          <w:sz w:val="28"/>
          <w:szCs w:val="28"/>
        </w:rPr>
        <w:t>本所</w:t>
      </w:r>
      <w:r w:rsidRPr="00A849BE">
        <w:rPr>
          <w:rFonts w:ascii="標楷體" w:eastAsia="標楷體" w:hAnsi="標楷體"/>
          <w:sz w:val="28"/>
          <w:szCs w:val="28"/>
        </w:rPr>
        <w:t>網路資訊安全。</w:t>
      </w:r>
    </w:p>
    <w:p w:rsidR="00211624" w:rsidRPr="00211624" w:rsidRDefault="00777C60" w:rsidP="00700953">
      <w:pPr>
        <w:pStyle w:val="a7"/>
        <w:numPr>
          <w:ilvl w:val="0"/>
          <w:numId w:val="46"/>
        </w:numPr>
        <w:suppressAutoHyphens/>
        <w:autoSpaceDN w:val="0"/>
        <w:snapToGrid w:val="0"/>
        <w:spacing w:after="60" w:line="288" w:lineRule="auto"/>
        <w:ind w:leftChars="0" w:hanging="756"/>
        <w:jc w:val="both"/>
        <w:textAlignment w:val="baseline"/>
        <w:rPr>
          <w:rFonts w:ascii="標楷體" w:eastAsia="標楷體" w:hAnsi="標楷體"/>
          <w:sz w:val="28"/>
          <w:szCs w:val="28"/>
        </w:rPr>
      </w:pPr>
      <w:r>
        <w:rPr>
          <w:rFonts w:ascii="標楷體" w:eastAsia="標楷體" w:hAnsi="標楷體" w:hint="eastAsia"/>
          <w:sz w:val="28"/>
          <w:szCs w:val="28"/>
        </w:rPr>
        <w:t>電氣</w:t>
      </w:r>
      <w:r w:rsidR="00211624" w:rsidRPr="00211624">
        <w:rPr>
          <w:rFonts w:ascii="標楷體" w:eastAsia="標楷體" w:hAnsi="標楷體" w:hint="eastAsia"/>
          <w:sz w:val="28"/>
          <w:szCs w:val="28"/>
        </w:rPr>
        <w:t>特性要求</w:t>
      </w:r>
      <w:r w:rsidR="00211624">
        <w:rPr>
          <w:rFonts w:ascii="標楷體" w:eastAsia="標楷體" w:hAnsi="標楷體" w:hint="eastAsia"/>
          <w:sz w:val="28"/>
          <w:szCs w:val="28"/>
        </w:rPr>
        <w:t>總斜坡失真</w:t>
      </w:r>
      <w:proofErr w:type="gramStart"/>
      <w:r w:rsidR="00211624">
        <w:rPr>
          <w:rFonts w:ascii="細明體" w:eastAsia="細明體" w:hAnsi="細明體" w:hint="eastAsia"/>
          <w:sz w:val="28"/>
          <w:szCs w:val="28"/>
        </w:rPr>
        <w:t>≦</w:t>
      </w:r>
      <w:proofErr w:type="gramEnd"/>
      <w:r w:rsidR="00211624">
        <w:rPr>
          <w:rFonts w:ascii="標楷體" w:eastAsia="標楷體" w:hAnsi="標楷體" w:hint="eastAsia"/>
          <w:sz w:val="28"/>
          <w:szCs w:val="28"/>
        </w:rPr>
        <w:t>3</w:t>
      </w:r>
      <w:r w:rsidR="00211624">
        <w:rPr>
          <w:rFonts w:ascii="標楷體" w:eastAsia="標楷體" w:hAnsi="標楷體"/>
          <w:sz w:val="28"/>
          <w:szCs w:val="28"/>
        </w:rPr>
        <w:t>%</w:t>
      </w:r>
      <w:r w:rsidR="00211624">
        <w:rPr>
          <w:rFonts w:ascii="標楷體" w:eastAsia="標楷體" w:hAnsi="標楷體" w:hint="eastAsia"/>
          <w:sz w:val="28"/>
          <w:szCs w:val="28"/>
        </w:rPr>
        <w:t>並具有反極性保護功能，</w:t>
      </w:r>
      <w:r w:rsidR="00211624" w:rsidRPr="00211624">
        <w:rPr>
          <w:rFonts w:ascii="標楷體" w:eastAsia="標楷體" w:hAnsi="標楷體" w:hint="eastAsia"/>
          <w:sz w:val="28"/>
          <w:szCs w:val="28"/>
        </w:rPr>
        <w:t>符合</w:t>
      </w:r>
      <w:r w:rsidR="00211624">
        <w:rPr>
          <w:rFonts w:ascii="標楷體" w:eastAsia="標楷體" w:hAnsi="標楷體" w:hint="eastAsia"/>
          <w:sz w:val="28"/>
          <w:szCs w:val="28"/>
        </w:rPr>
        <w:t>IEC-</w:t>
      </w:r>
      <w:r w:rsidR="00211624">
        <w:rPr>
          <w:rFonts w:ascii="標楷體" w:eastAsia="標楷體" w:hAnsi="標楷體"/>
          <w:sz w:val="28"/>
          <w:szCs w:val="28"/>
        </w:rPr>
        <w:t>62109-1</w:t>
      </w:r>
      <w:r w:rsidR="00211624">
        <w:rPr>
          <w:rFonts w:ascii="標楷體" w:eastAsia="標楷體" w:hAnsi="標楷體" w:hint="eastAsia"/>
          <w:sz w:val="28"/>
          <w:szCs w:val="28"/>
        </w:rPr>
        <w:t>、IEC-</w:t>
      </w:r>
      <w:r w:rsidR="00211624">
        <w:rPr>
          <w:rFonts w:ascii="標楷體" w:eastAsia="標楷體" w:hAnsi="標楷體"/>
          <w:sz w:val="28"/>
          <w:szCs w:val="28"/>
        </w:rPr>
        <w:t>62109-2</w:t>
      </w:r>
      <w:r w:rsidR="00211624">
        <w:rPr>
          <w:rFonts w:ascii="標楷體" w:eastAsia="標楷體" w:hAnsi="標楷體" w:hint="eastAsia"/>
          <w:sz w:val="28"/>
          <w:szCs w:val="28"/>
        </w:rPr>
        <w:t>、C</w:t>
      </w:r>
      <w:r w:rsidR="00211624">
        <w:rPr>
          <w:rFonts w:ascii="標楷體" w:eastAsia="標楷體" w:hAnsi="標楷體"/>
          <w:sz w:val="28"/>
          <w:szCs w:val="28"/>
        </w:rPr>
        <w:t>NS15426-1</w:t>
      </w:r>
      <w:r w:rsidR="00211624">
        <w:rPr>
          <w:rFonts w:ascii="標楷體" w:eastAsia="標楷體" w:hAnsi="標楷體" w:hint="eastAsia"/>
          <w:sz w:val="28"/>
          <w:szCs w:val="28"/>
        </w:rPr>
        <w:t>、C</w:t>
      </w:r>
      <w:r w:rsidR="00211624">
        <w:rPr>
          <w:rFonts w:ascii="標楷體" w:eastAsia="標楷體" w:hAnsi="標楷體"/>
          <w:sz w:val="28"/>
          <w:szCs w:val="28"/>
        </w:rPr>
        <w:t>NS15426-2</w:t>
      </w:r>
      <w:r w:rsidR="00211624">
        <w:rPr>
          <w:rFonts w:ascii="標楷體" w:eastAsia="標楷體" w:hAnsi="標楷體" w:hint="eastAsia"/>
          <w:sz w:val="28"/>
          <w:szCs w:val="28"/>
        </w:rPr>
        <w:t>安全要求，噪音</w:t>
      </w:r>
      <w:r w:rsidR="00211624">
        <w:rPr>
          <w:rFonts w:ascii="細明體" w:eastAsia="細明體" w:hAnsi="細明體" w:hint="eastAsia"/>
          <w:sz w:val="28"/>
          <w:szCs w:val="28"/>
        </w:rPr>
        <w:t>＜</w:t>
      </w:r>
      <w:r w:rsidR="00211624">
        <w:rPr>
          <w:rFonts w:ascii="標楷體" w:eastAsia="標楷體" w:hAnsi="標楷體" w:hint="eastAsia"/>
          <w:sz w:val="28"/>
          <w:szCs w:val="28"/>
        </w:rPr>
        <w:t>6</w:t>
      </w:r>
      <w:r w:rsidR="00211624">
        <w:rPr>
          <w:rFonts w:ascii="標楷體" w:eastAsia="標楷體" w:hAnsi="標楷體"/>
          <w:sz w:val="28"/>
          <w:szCs w:val="28"/>
        </w:rPr>
        <w:t>7</w:t>
      </w:r>
      <w:r w:rsidR="00211624">
        <w:rPr>
          <w:rFonts w:ascii="標楷體" w:eastAsia="標楷體" w:hAnsi="標楷體" w:hint="eastAsia"/>
          <w:sz w:val="28"/>
          <w:szCs w:val="28"/>
        </w:rPr>
        <w:t>d</w:t>
      </w:r>
      <w:r w:rsidR="00211624">
        <w:rPr>
          <w:rFonts w:ascii="標楷體" w:eastAsia="標楷體" w:hAnsi="標楷體"/>
          <w:sz w:val="28"/>
          <w:szCs w:val="28"/>
        </w:rPr>
        <w:t>BA</w:t>
      </w:r>
      <w:r w:rsidR="00211624">
        <w:rPr>
          <w:rFonts w:ascii="標楷體" w:eastAsia="標楷體" w:hAnsi="標楷體" w:hint="eastAsia"/>
          <w:sz w:val="28"/>
          <w:szCs w:val="28"/>
        </w:rPr>
        <w:t>。</w:t>
      </w:r>
    </w:p>
    <w:p w:rsidR="00520BF5" w:rsidRPr="00A849BE" w:rsidRDefault="00520BF5" w:rsidP="00700953">
      <w:pPr>
        <w:pStyle w:val="Standard"/>
        <w:numPr>
          <w:ilvl w:val="1"/>
          <w:numId w:val="43"/>
        </w:numPr>
        <w:snapToGrid w:val="0"/>
        <w:spacing w:after="60" w:line="288" w:lineRule="auto"/>
        <w:ind w:left="560" w:hanging="560"/>
        <w:jc w:val="both"/>
        <w:rPr>
          <w:rFonts w:ascii="標楷體" w:eastAsia="標楷體" w:hAnsi="標楷體"/>
        </w:rPr>
      </w:pPr>
      <w:r w:rsidRPr="00A849BE">
        <w:rPr>
          <w:rFonts w:ascii="標楷體" w:eastAsia="標楷體" w:hAnsi="標楷體"/>
          <w:sz w:val="28"/>
          <w:szCs w:val="28"/>
        </w:rPr>
        <w:t>支撐架與連結組件設計：</w:t>
      </w:r>
    </w:p>
    <w:p w:rsidR="00520BF5" w:rsidRPr="00A849BE" w:rsidRDefault="00520BF5" w:rsidP="00700953">
      <w:pPr>
        <w:pStyle w:val="Standard"/>
        <w:numPr>
          <w:ilvl w:val="0"/>
          <w:numId w:val="48"/>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支撐架結構設計應符合「</w:t>
      </w:r>
      <w:proofErr w:type="gramStart"/>
      <w:r w:rsidRPr="00A849BE">
        <w:rPr>
          <w:rFonts w:ascii="標楷體" w:eastAsia="標楷體" w:hAnsi="標楷體"/>
          <w:sz w:val="28"/>
          <w:szCs w:val="28"/>
        </w:rPr>
        <w:t>建築物耐風設計</w:t>
      </w:r>
      <w:proofErr w:type="gramEnd"/>
      <w:r w:rsidRPr="00A849BE">
        <w:rPr>
          <w:rFonts w:ascii="標楷體" w:eastAsia="標楷體" w:hAnsi="標楷體"/>
          <w:sz w:val="28"/>
          <w:szCs w:val="28"/>
        </w:rPr>
        <w:t>規範及解說」之規定，</w:t>
      </w:r>
      <w:r w:rsidR="00EE003D" w:rsidRPr="00A849BE">
        <w:rPr>
          <w:rFonts w:ascii="標楷體" w:eastAsia="標楷體" w:hAnsi="標楷體" w:hint="eastAsia"/>
          <w:sz w:val="28"/>
          <w:szCs w:val="28"/>
        </w:rPr>
        <w:t>應</w:t>
      </w:r>
      <w:proofErr w:type="gramStart"/>
      <w:r w:rsidR="00EE003D" w:rsidRPr="00A849BE">
        <w:rPr>
          <w:rFonts w:ascii="標楷體" w:eastAsia="標楷體" w:hAnsi="標楷體" w:hint="eastAsia"/>
          <w:sz w:val="28"/>
          <w:szCs w:val="28"/>
        </w:rPr>
        <w:t>採</w:t>
      </w:r>
      <w:proofErr w:type="gramEnd"/>
      <w:r w:rsidR="00146175">
        <w:rPr>
          <w:rFonts w:ascii="標楷體" w:eastAsia="標楷體" w:hAnsi="標楷體" w:hint="eastAsia"/>
          <w:sz w:val="28"/>
          <w:szCs w:val="28"/>
        </w:rPr>
        <w:t>當地標準</w:t>
      </w:r>
      <w:r w:rsidRPr="00A849BE">
        <w:rPr>
          <w:rFonts w:ascii="標楷體" w:eastAsia="標楷體" w:hAnsi="標楷體" w:hint="eastAsia"/>
          <w:sz w:val="28"/>
          <w:szCs w:val="28"/>
        </w:rPr>
        <w:t>平均風速作為基本設計風速</w:t>
      </w:r>
      <w:r w:rsidRPr="00A849BE">
        <w:rPr>
          <w:rFonts w:ascii="標楷體" w:eastAsia="標楷體" w:hAnsi="標楷體"/>
          <w:sz w:val="28"/>
          <w:szCs w:val="28"/>
        </w:rPr>
        <w:t>，並考量陣風反應因子（G），且由專業技師分別提供結構計算書與各式連結（</w:t>
      </w:r>
      <w:r w:rsidR="00085831" w:rsidRPr="000C7C9D">
        <w:rPr>
          <w:rFonts w:ascii="Times New Roman" w:eastAsia="標楷體" w:hAnsi="Times New Roman" w:cs="Times New Roman"/>
          <w:kern w:val="2"/>
          <w:sz w:val="28"/>
          <w:szCs w:val="28"/>
        </w:rPr>
        <w:t>Connection</w:t>
      </w:r>
      <w:r w:rsidRPr="00A849BE">
        <w:rPr>
          <w:rFonts w:ascii="標楷體" w:eastAsia="標楷體" w:hAnsi="標楷體"/>
          <w:sz w:val="28"/>
          <w:szCs w:val="28"/>
        </w:rPr>
        <w:t>）安全檢核文件。</w:t>
      </w:r>
    </w:p>
    <w:p w:rsidR="00520BF5" w:rsidRPr="00A849BE" w:rsidRDefault="00520BF5" w:rsidP="00700953">
      <w:pPr>
        <w:pStyle w:val="Standard"/>
        <w:numPr>
          <w:ilvl w:val="0"/>
          <w:numId w:val="44"/>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支撐架結構設計應依</w:t>
      </w:r>
      <w:proofErr w:type="gramStart"/>
      <w:r w:rsidRPr="00A849BE">
        <w:rPr>
          <w:rFonts w:ascii="標楷體" w:eastAsia="標楷體" w:hAnsi="標楷體"/>
          <w:sz w:val="28"/>
          <w:szCs w:val="28"/>
        </w:rPr>
        <w:t>建築物耐風設計</w:t>
      </w:r>
      <w:proofErr w:type="gramEnd"/>
      <w:r w:rsidRPr="00A849BE">
        <w:rPr>
          <w:rFonts w:ascii="標楷體" w:eastAsia="標楷體" w:hAnsi="標楷體"/>
          <w:sz w:val="28"/>
          <w:szCs w:val="28"/>
        </w:rPr>
        <w:t>規範進行設計，其中用途係數（I），</w:t>
      </w:r>
      <w:proofErr w:type="gramStart"/>
      <w:r w:rsidRPr="00A849BE">
        <w:rPr>
          <w:rFonts w:ascii="標楷體" w:eastAsia="標楷體" w:hAnsi="標楷體"/>
          <w:sz w:val="28"/>
          <w:szCs w:val="28"/>
        </w:rPr>
        <w:t>採</w:t>
      </w:r>
      <w:proofErr w:type="gramEnd"/>
      <w:r w:rsidRPr="00A849BE">
        <w:rPr>
          <w:rFonts w:ascii="標楷體" w:eastAsia="標楷體" w:hAnsi="標楷體"/>
          <w:sz w:val="28"/>
          <w:szCs w:val="28"/>
        </w:rPr>
        <w:t>I=1.1（含）以上、陣風反應因子（G），</w:t>
      </w:r>
      <w:proofErr w:type="gramStart"/>
      <w:r w:rsidRPr="00A849BE">
        <w:rPr>
          <w:rFonts w:ascii="標楷體" w:eastAsia="標楷體" w:hAnsi="標楷體"/>
          <w:sz w:val="28"/>
          <w:szCs w:val="28"/>
        </w:rPr>
        <w:t>採</w:t>
      </w:r>
      <w:proofErr w:type="gramEnd"/>
      <w:r w:rsidRPr="00A849BE">
        <w:rPr>
          <w:rFonts w:ascii="標楷體" w:eastAsia="標楷體" w:hAnsi="標楷體"/>
          <w:sz w:val="28"/>
          <w:szCs w:val="28"/>
        </w:rPr>
        <w:t>G=1.88（含）以上，作為設計與計算基礎。</w:t>
      </w:r>
    </w:p>
    <w:p w:rsidR="00520BF5" w:rsidRPr="00A849BE" w:rsidRDefault="00520BF5" w:rsidP="00700953">
      <w:pPr>
        <w:pStyle w:val="Standard"/>
        <w:numPr>
          <w:ilvl w:val="0"/>
          <w:numId w:val="44"/>
        </w:numPr>
        <w:snapToGrid w:val="0"/>
        <w:spacing w:after="60" w:line="288" w:lineRule="auto"/>
        <w:ind w:left="1320" w:hanging="840"/>
        <w:jc w:val="both"/>
        <w:rPr>
          <w:rFonts w:ascii="標楷體" w:eastAsia="標楷體" w:hAnsi="標楷體"/>
          <w:sz w:val="28"/>
          <w:szCs w:val="28"/>
        </w:rPr>
      </w:pPr>
      <w:proofErr w:type="gramStart"/>
      <w:r w:rsidRPr="00A849BE">
        <w:rPr>
          <w:rFonts w:ascii="標楷體" w:eastAsia="標楷體" w:hAnsi="標楷體"/>
          <w:sz w:val="28"/>
          <w:szCs w:val="28"/>
        </w:rPr>
        <w:t>構材強度</w:t>
      </w:r>
      <w:proofErr w:type="gramEnd"/>
      <w:r w:rsidRPr="00A849BE">
        <w:rPr>
          <w:rFonts w:ascii="標楷體" w:eastAsia="標楷體" w:hAnsi="標楷體"/>
          <w:sz w:val="28"/>
          <w:szCs w:val="28"/>
        </w:rPr>
        <w:t>計算及應力檢核（</w:t>
      </w:r>
      <w:r w:rsidRPr="00A849BE">
        <w:rPr>
          <w:rFonts w:ascii="標楷體" w:eastAsia="標楷體" w:hAnsi="標楷體" w:hint="eastAsia"/>
          <w:sz w:val="28"/>
          <w:szCs w:val="28"/>
        </w:rPr>
        <w:t>整體結構耐震強度須達震度7級以上，結構設計應符合「建築物耐震設計規範及解說」之規定</w:t>
      </w:r>
      <w:r w:rsidRPr="00A849BE">
        <w:rPr>
          <w:rFonts w:ascii="標楷體" w:eastAsia="標楷體" w:hAnsi="標楷體"/>
          <w:sz w:val="28"/>
          <w:szCs w:val="28"/>
        </w:rPr>
        <w:t>）。</w:t>
      </w:r>
    </w:p>
    <w:p w:rsidR="00520BF5" w:rsidRPr="00A849BE" w:rsidRDefault="00520BF5" w:rsidP="00700953">
      <w:pPr>
        <w:pStyle w:val="Standard"/>
        <w:numPr>
          <w:ilvl w:val="0"/>
          <w:numId w:val="44"/>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如太陽光電模組距離</w:t>
      </w:r>
      <w:r w:rsidR="00124AD4">
        <w:rPr>
          <w:rFonts w:ascii="標楷體" w:eastAsia="標楷體" w:hAnsi="標楷體"/>
          <w:sz w:val="28"/>
          <w:szCs w:val="28"/>
        </w:rPr>
        <w:t>屋頂和停車場</w:t>
      </w:r>
      <w:r w:rsidRPr="00A849BE">
        <w:rPr>
          <w:rFonts w:ascii="標楷體" w:eastAsia="標楷體" w:hAnsi="標楷體"/>
          <w:sz w:val="28"/>
          <w:szCs w:val="28"/>
        </w:rPr>
        <w:t>面最高高度超過0.3公尺（含）以上之設備，單一模組與支撐架正面連結（上扣）及背面連結（下鎖）的固定組件共計須8個點以上。如太陽光電模組距離</w:t>
      </w:r>
      <w:r w:rsidR="00124AD4">
        <w:rPr>
          <w:rFonts w:ascii="標楷體" w:eastAsia="標楷體" w:hAnsi="標楷體"/>
          <w:sz w:val="28"/>
          <w:szCs w:val="28"/>
        </w:rPr>
        <w:t>屋頂和停車場</w:t>
      </w:r>
      <w:r w:rsidRPr="00A849BE">
        <w:rPr>
          <w:rFonts w:ascii="標楷體" w:eastAsia="標楷體" w:hAnsi="標楷體"/>
          <w:sz w:val="28"/>
          <w:szCs w:val="28"/>
        </w:rPr>
        <w:t>面最高高度低於0.3公尺以下之設備，單一模組正面連結（上扣）必須與3根支架組件（位於模組上中下側）連結固定，</w:t>
      </w:r>
      <w:proofErr w:type="gramStart"/>
      <w:r w:rsidRPr="00A849BE">
        <w:rPr>
          <w:rFonts w:ascii="標楷體" w:eastAsia="標楷體" w:hAnsi="標楷體"/>
          <w:sz w:val="28"/>
          <w:szCs w:val="28"/>
        </w:rPr>
        <w:t>連結扣件共計</w:t>
      </w:r>
      <w:proofErr w:type="gramEnd"/>
      <w:r w:rsidRPr="00A849BE">
        <w:rPr>
          <w:rFonts w:ascii="標楷體" w:eastAsia="標楷體" w:hAnsi="標楷體"/>
          <w:sz w:val="28"/>
          <w:szCs w:val="28"/>
        </w:rPr>
        <w:t>須6組以上。</w:t>
      </w:r>
    </w:p>
    <w:p w:rsidR="00520BF5" w:rsidRPr="00A849BE" w:rsidRDefault="00520BF5" w:rsidP="00700953">
      <w:pPr>
        <w:pStyle w:val="Standard"/>
        <w:numPr>
          <w:ilvl w:val="0"/>
          <w:numId w:val="44"/>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所有螺絲組（包含螺絲、螺帽、彈簧華司、平板華司等）</w:t>
      </w:r>
      <w:proofErr w:type="gramStart"/>
      <w:r w:rsidRPr="00A849BE">
        <w:rPr>
          <w:rFonts w:ascii="標楷體" w:eastAsia="標楷體" w:hAnsi="標楷體"/>
          <w:sz w:val="28"/>
          <w:szCs w:val="28"/>
        </w:rPr>
        <w:t>及</w:t>
      </w:r>
      <w:r w:rsidRPr="00A849BE">
        <w:rPr>
          <w:rFonts w:ascii="標楷體" w:eastAsia="標楷體" w:hAnsi="標楷體"/>
          <w:sz w:val="28"/>
          <w:szCs w:val="28"/>
        </w:rPr>
        <w:lastRenderedPageBreak/>
        <w:t>扣件材質</w:t>
      </w:r>
      <w:proofErr w:type="gramEnd"/>
      <w:r w:rsidRPr="00A849BE">
        <w:rPr>
          <w:rFonts w:ascii="標楷體" w:eastAsia="標楷體" w:hAnsi="標楷體"/>
          <w:sz w:val="28"/>
          <w:szCs w:val="28"/>
        </w:rPr>
        <w:t>必須具抗腐蝕能力，螺絲組（包含螺絲、螺帽、平板華司與彈簧華司等）應為同一材質，可為熱浸鍍鋅或電鍍鋅材質或不</w:t>
      </w:r>
      <w:proofErr w:type="gramStart"/>
      <w:r w:rsidRPr="00A849BE">
        <w:rPr>
          <w:rFonts w:ascii="標楷體" w:eastAsia="標楷體" w:hAnsi="標楷體"/>
          <w:sz w:val="28"/>
          <w:szCs w:val="28"/>
        </w:rPr>
        <w:t>銹</w:t>
      </w:r>
      <w:proofErr w:type="gramEnd"/>
      <w:r w:rsidRPr="00A849BE">
        <w:rPr>
          <w:rFonts w:ascii="標楷體" w:eastAsia="標楷體" w:hAnsi="標楷體"/>
          <w:sz w:val="28"/>
          <w:szCs w:val="28"/>
        </w:rPr>
        <w:t>鋼材</w:t>
      </w:r>
      <w:proofErr w:type="gramStart"/>
      <w:r w:rsidRPr="00A849BE">
        <w:rPr>
          <w:rFonts w:ascii="標楷體" w:eastAsia="標楷體" w:hAnsi="標楷體"/>
          <w:sz w:val="28"/>
          <w:szCs w:val="28"/>
        </w:rPr>
        <w:t>質等抗腐蝕</w:t>
      </w:r>
      <w:proofErr w:type="gramEnd"/>
      <w:r w:rsidRPr="00A849BE">
        <w:rPr>
          <w:rFonts w:ascii="標楷體" w:eastAsia="標楷體" w:hAnsi="標楷體"/>
          <w:sz w:val="28"/>
          <w:szCs w:val="28"/>
        </w:rPr>
        <w:t>材質，並取得抗腐蝕品質測試報告。</w:t>
      </w:r>
    </w:p>
    <w:p w:rsidR="00520BF5" w:rsidRPr="00A849BE" w:rsidRDefault="00520BF5" w:rsidP="00700953">
      <w:pPr>
        <w:pStyle w:val="Standard"/>
        <w:numPr>
          <w:ilvl w:val="0"/>
          <w:numId w:val="44"/>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每一構件連結螺絲組：包含抗腐蝕螺絲、至少1片</w:t>
      </w:r>
      <w:proofErr w:type="gramStart"/>
      <w:r w:rsidRPr="00A849BE">
        <w:rPr>
          <w:rFonts w:ascii="標楷體" w:eastAsia="標楷體" w:hAnsi="標楷體"/>
          <w:sz w:val="28"/>
          <w:szCs w:val="28"/>
        </w:rPr>
        <w:t>彈簧華司</w:t>
      </w:r>
      <w:proofErr w:type="gramEnd"/>
      <w:r w:rsidRPr="00A849BE">
        <w:rPr>
          <w:rFonts w:ascii="標楷體" w:eastAsia="標楷體" w:hAnsi="標楷體"/>
          <w:sz w:val="28"/>
          <w:szCs w:val="28"/>
        </w:rPr>
        <w:t>、至少2片</w:t>
      </w:r>
      <w:proofErr w:type="gramStart"/>
      <w:r w:rsidRPr="00A849BE">
        <w:rPr>
          <w:rFonts w:ascii="標楷體" w:eastAsia="標楷體" w:hAnsi="標楷體"/>
          <w:sz w:val="28"/>
          <w:szCs w:val="28"/>
        </w:rPr>
        <w:t>平板華司</w:t>
      </w:r>
      <w:proofErr w:type="gramEnd"/>
      <w:r w:rsidRPr="00A849BE">
        <w:rPr>
          <w:rFonts w:ascii="標楷體" w:eastAsia="標楷體" w:hAnsi="標楷體"/>
          <w:sz w:val="28"/>
          <w:szCs w:val="28"/>
        </w:rPr>
        <w:t>、至少1個抗腐蝕六角螺帽以及於六角螺帽上再套上1個抗腐蝕</w:t>
      </w:r>
      <w:proofErr w:type="gramStart"/>
      <w:r w:rsidRPr="00A849BE">
        <w:rPr>
          <w:rFonts w:ascii="標楷體" w:eastAsia="標楷體" w:hAnsi="標楷體"/>
          <w:sz w:val="28"/>
          <w:szCs w:val="28"/>
        </w:rPr>
        <w:t>六角蓋型螺帽</w:t>
      </w:r>
      <w:proofErr w:type="gramEnd"/>
      <w:r w:rsidRPr="00A849BE">
        <w:rPr>
          <w:rFonts w:ascii="標楷體" w:eastAsia="標楷體" w:hAnsi="標楷體"/>
          <w:sz w:val="28"/>
          <w:szCs w:val="28"/>
        </w:rPr>
        <w:t>。</w:t>
      </w:r>
    </w:p>
    <w:p w:rsidR="00520BF5" w:rsidRPr="00A849BE" w:rsidRDefault="00520BF5" w:rsidP="00700953">
      <w:pPr>
        <w:pStyle w:val="Standard"/>
        <w:numPr>
          <w:ilvl w:val="1"/>
          <w:numId w:val="43"/>
        </w:numPr>
        <w:snapToGrid w:val="0"/>
        <w:spacing w:after="60" w:line="288" w:lineRule="auto"/>
        <w:ind w:left="560" w:hanging="560"/>
        <w:jc w:val="both"/>
        <w:rPr>
          <w:rFonts w:ascii="標楷體" w:eastAsia="標楷體" w:hAnsi="標楷體"/>
        </w:rPr>
      </w:pPr>
      <w:r w:rsidRPr="00A849BE">
        <w:rPr>
          <w:rFonts w:ascii="標楷體" w:eastAsia="標楷體" w:hAnsi="標楷體"/>
          <w:sz w:val="28"/>
          <w:szCs w:val="28"/>
        </w:rPr>
        <w:t>支撐架金屬</w:t>
      </w:r>
      <w:proofErr w:type="gramStart"/>
      <w:r w:rsidRPr="00A849BE">
        <w:rPr>
          <w:rFonts w:ascii="標楷體" w:eastAsia="標楷體" w:hAnsi="標楷體"/>
          <w:sz w:val="28"/>
          <w:szCs w:val="28"/>
        </w:rPr>
        <w:t>基材耐腐蝕</w:t>
      </w:r>
      <w:proofErr w:type="gramEnd"/>
      <w:r w:rsidRPr="00A849BE">
        <w:rPr>
          <w:rFonts w:ascii="標楷體" w:eastAsia="標楷體" w:hAnsi="標楷體"/>
          <w:sz w:val="28"/>
          <w:szCs w:val="28"/>
        </w:rPr>
        <w:t>性能：</w:t>
      </w:r>
    </w:p>
    <w:p w:rsidR="00520BF5" w:rsidRPr="00A849BE" w:rsidRDefault="00520BF5" w:rsidP="00700953">
      <w:pPr>
        <w:pStyle w:val="Standard"/>
        <w:numPr>
          <w:ilvl w:val="0"/>
          <w:numId w:val="49"/>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腐蝕環境分類須依照</w:t>
      </w:r>
      <w:r w:rsidR="00777C60">
        <w:rPr>
          <w:rFonts w:ascii="標楷體" w:eastAsia="標楷體" w:hAnsi="標楷體"/>
          <w:sz w:val="28"/>
          <w:szCs w:val="28"/>
        </w:rPr>
        <w:t>IS</w:t>
      </w:r>
      <w:r w:rsidR="00777C60">
        <w:rPr>
          <w:rFonts w:ascii="標楷體" w:eastAsia="標楷體" w:hAnsi="標楷體" w:hint="eastAsia"/>
          <w:sz w:val="28"/>
          <w:szCs w:val="28"/>
        </w:rPr>
        <w:t>O</w:t>
      </w:r>
      <w:r w:rsidRPr="00A849BE">
        <w:rPr>
          <w:rFonts w:ascii="標楷體" w:eastAsia="標楷體" w:hAnsi="標楷體"/>
          <w:sz w:val="28"/>
          <w:szCs w:val="28"/>
        </w:rPr>
        <w:t>9223之腐蝕環境分類，並依</w:t>
      </w:r>
      <w:r w:rsidR="00777C60">
        <w:rPr>
          <w:rFonts w:ascii="標楷體" w:eastAsia="標楷體" w:hAnsi="標楷體"/>
          <w:sz w:val="28"/>
          <w:szCs w:val="28"/>
        </w:rPr>
        <w:t>IS</w:t>
      </w:r>
      <w:r w:rsidR="00777C60">
        <w:rPr>
          <w:rFonts w:ascii="標楷體" w:eastAsia="標楷體" w:hAnsi="標楷體" w:hint="eastAsia"/>
          <w:sz w:val="28"/>
          <w:szCs w:val="28"/>
        </w:rPr>
        <w:t>O</w:t>
      </w:r>
      <w:r w:rsidRPr="00A849BE">
        <w:rPr>
          <w:rFonts w:ascii="標楷體" w:eastAsia="標楷體" w:hAnsi="標楷體"/>
          <w:sz w:val="28"/>
          <w:szCs w:val="28"/>
        </w:rPr>
        <w:t>9224金屬材質的腐蝕速率進行防蝕設計，惟至少應以中度腐蝕（</w:t>
      </w:r>
      <w:r w:rsidR="00777C60">
        <w:rPr>
          <w:rFonts w:ascii="標楷體" w:eastAsia="標楷體" w:hAnsi="標楷體"/>
          <w:sz w:val="28"/>
          <w:szCs w:val="28"/>
        </w:rPr>
        <w:t>IS</w:t>
      </w:r>
      <w:r w:rsidR="00777C60">
        <w:rPr>
          <w:rFonts w:ascii="標楷體" w:eastAsia="標楷體" w:hAnsi="標楷體" w:hint="eastAsia"/>
          <w:sz w:val="28"/>
          <w:szCs w:val="28"/>
        </w:rPr>
        <w:t>O</w:t>
      </w:r>
      <w:r w:rsidRPr="00A849BE">
        <w:rPr>
          <w:rFonts w:ascii="標楷體" w:eastAsia="標楷體" w:hAnsi="標楷體"/>
          <w:sz w:val="28"/>
          <w:szCs w:val="28"/>
        </w:rPr>
        <w:t>9223-C3）等級以上的腐蝕環境設計。</w:t>
      </w:r>
    </w:p>
    <w:p w:rsidR="00520BF5" w:rsidRPr="00A849BE" w:rsidRDefault="00520BF5" w:rsidP="00700953">
      <w:pPr>
        <w:pStyle w:val="Standard"/>
        <w:numPr>
          <w:ilvl w:val="0"/>
          <w:numId w:val="45"/>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若採用</w:t>
      </w:r>
      <w:proofErr w:type="gramStart"/>
      <w:r w:rsidRPr="00A849BE">
        <w:rPr>
          <w:rFonts w:ascii="標楷體" w:eastAsia="標楷體" w:hAnsi="標楷體"/>
          <w:sz w:val="28"/>
          <w:szCs w:val="28"/>
        </w:rPr>
        <w:t>鋼構基材</w:t>
      </w:r>
      <w:proofErr w:type="gramEnd"/>
      <w:r w:rsidRPr="00A849BE">
        <w:rPr>
          <w:rFonts w:ascii="標楷體" w:eastAsia="標楷體" w:hAnsi="標楷體"/>
          <w:sz w:val="28"/>
          <w:szCs w:val="28"/>
        </w:rPr>
        <w:t>，應為一般結構用鋼材（如ASTMA709、ASTMA36、A572等）或冷</w:t>
      </w:r>
      <w:proofErr w:type="gramStart"/>
      <w:r w:rsidRPr="00A849BE">
        <w:rPr>
          <w:rFonts w:ascii="標楷體" w:eastAsia="標楷體" w:hAnsi="標楷體"/>
          <w:sz w:val="28"/>
          <w:szCs w:val="28"/>
        </w:rPr>
        <w:t>軋鋼構材外加</w:t>
      </w:r>
      <w:proofErr w:type="gramEnd"/>
      <w:r w:rsidRPr="00A849BE">
        <w:rPr>
          <w:rFonts w:ascii="標楷體" w:eastAsia="標楷體" w:hAnsi="標楷體"/>
          <w:sz w:val="28"/>
          <w:szCs w:val="28"/>
        </w:rPr>
        <w:t>表面防蝕處理，或耐候鋼材（如ASTMA588，CNS4620，JISG3114等）。</w:t>
      </w:r>
      <w:proofErr w:type="gramStart"/>
      <w:r w:rsidRPr="00A849BE">
        <w:rPr>
          <w:rFonts w:ascii="標楷體" w:eastAsia="標楷體" w:hAnsi="標楷體"/>
          <w:sz w:val="28"/>
          <w:szCs w:val="28"/>
        </w:rPr>
        <w:t>鋼構基材</w:t>
      </w:r>
      <w:proofErr w:type="gramEnd"/>
      <w:r w:rsidRPr="00A849BE">
        <w:rPr>
          <w:rFonts w:ascii="標楷體" w:eastAsia="標楷體" w:hAnsi="標楷體"/>
          <w:sz w:val="28"/>
          <w:szCs w:val="28"/>
        </w:rPr>
        <w:t>表面處理，須以設置地點符合</w:t>
      </w:r>
      <w:r w:rsidR="00777C60">
        <w:rPr>
          <w:rFonts w:ascii="標楷體" w:eastAsia="標楷體" w:hAnsi="標楷體"/>
          <w:sz w:val="28"/>
          <w:szCs w:val="28"/>
        </w:rPr>
        <w:t>IS</w:t>
      </w:r>
      <w:r w:rsidR="00777C60">
        <w:rPr>
          <w:rFonts w:ascii="標楷體" w:eastAsia="標楷體" w:hAnsi="標楷體" w:hint="eastAsia"/>
          <w:sz w:val="28"/>
          <w:szCs w:val="28"/>
        </w:rPr>
        <w:t>O</w:t>
      </w:r>
      <w:r w:rsidRPr="00A849BE">
        <w:rPr>
          <w:rFonts w:ascii="標楷體" w:eastAsia="標楷體" w:hAnsi="標楷體"/>
          <w:sz w:val="28"/>
          <w:szCs w:val="28"/>
        </w:rPr>
        <w:t>9223之腐蝕環境分類等級，且至少以中度腐蝕（</w:t>
      </w:r>
      <w:r w:rsidR="00777C60">
        <w:rPr>
          <w:rFonts w:ascii="標楷體" w:eastAsia="標楷體" w:hAnsi="標楷體"/>
          <w:sz w:val="28"/>
          <w:szCs w:val="28"/>
        </w:rPr>
        <w:t>IS</w:t>
      </w:r>
      <w:r w:rsidR="00777C60">
        <w:rPr>
          <w:rFonts w:ascii="標楷體" w:eastAsia="標楷體" w:hAnsi="標楷體" w:hint="eastAsia"/>
          <w:sz w:val="28"/>
          <w:szCs w:val="28"/>
        </w:rPr>
        <w:t>O</w:t>
      </w:r>
      <w:r w:rsidRPr="00A849BE">
        <w:rPr>
          <w:rFonts w:ascii="標楷體" w:eastAsia="標楷體" w:hAnsi="標楷體"/>
          <w:sz w:val="28"/>
          <w:szCs w:val="28"/>
        </w:rPr>
        <w:t>9223-C3）等級以上為處理基準，並以20年（含）</w:t>
      </w:r>
      <w:proofErr w:type="gramStart"/>
      <w:r w:rsidRPr="00A849BE">
        <w:rPr>
          <w:rFonts w:ascii="標楷體" w:eastAsia="標楷體" w:hAnsi="標楷體"/>
          <w:sz w:val="28"/>
          <w:szCs w:val="28"/>
        </w:rPr>
        <w:t>以上抗</w:t>
      </w:r>
      <w:proofErr w:type="gramEnd"/>
      <w:r w:rsidRPr="00A849BE">
        <w:rPr>
          <w:rFonts w:ascii="標楷體" w:eastAsia="標楷體" w:hAnsi="標楷體"/>
          <w:sz w:val="28"/>
          <w:szCs w:val="28"/>
        </w:rPr>
        <w:t>腐蝕性能進行表面處理，並由專業機構提出施作說明與品質保證證明。</w:t>
      </w:r>
    </w:p>
    <w:p w:rsidR="00520BF5" w:rsidRPr="00A849BE" w:rsidRDefault="00520BF5" w:rsidP="00700953">
      <w:pPr>
        <w:pStyle w:val="Standard"/>
        <w:numPr>
          <w:ilvl w:val="0"/>
          <w:numId w:val="45"/>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若採用鋁合金鋁擠型基材，其鋁合金材質應為6005T5或6061T6以上等級，並須符合結構安全要求。其表面處理方式</w:t>
      </w:r>
      <w:proofErr w:type="gramStart"/>
      <w:r w:rsidRPr="00A849BE">
        <w:rPr>
          <w:rFonts w:ascii="標楷體" w:eastAsia="標楷體" w:hAnsi="標楷體"/>
          <w:sz w:val="28"/>
          <w:szCs w:val="28"/>
        </w:rPr>
        <w:t>採</w:t>
      </w:r>
      <w:proofErr w:type="gramEnd"/>
      <w:r w:rsidRPr="00A849BE">
        <w:rPr>
          <w:rFonts w:ascii="標楷體" w:eastAsia="標楷體" w:hAnsi="標楷體"/>
          <w:sz w:val="28"/>
          <w:szCs w:val="28"/>
        </w:rPr>
        <w:t>陽極處理厚度14µm以上及外加</w:t>
      </w:r>
      <w:proofErr w:type="gramStart"/>
      <w:r w:rsidRPr="00A849BE">
        <w:rPr>
          <w:rFonts w:ascii="標楷體" w:eastAsia="標楷體" w:hAnsi="標楷體"/>
          <w:sz w:val="28"/>
          <w:szCs w:val="28"/>
        </w:rPr>
        <w:t>一層膜厚</w:t>
      </w:r>
      <w:proofErr w:type="gramEnd"/>
      <w:r w:rsidRPr="00A849BE">
        <w:rPr>
          <w:rFonts w:ascii="標楷體" w:eastAsia="標楷體" w:hAnsi="標楷體"/>
          <w:sz w:val="28"/>
          <w:szCs w:val="28"/>
        </w:rPr>
        <w:t>7µm以上之壓克力透明漆之表面防蝕處理，除鋁合金鋁擠型</w:t>
      </w:r>
      <w:proofErr w:type="gramStart"/>
      <w:r w:rsidRPr="00A849BE">
        <w:rPr>
          <w:rFonts w:ascii="標楷體" w:eastAsia="標楷體" w:hAnsi="標楷體"/>
          <w:sz w:val="28"/>
          <w:szCs w:val="28"/>
        </w:rPr>
        <w:t>基材外的</w:t>
      </w:r>
      <w:proofErr w:type="gramEnd"/>
      <w:r w:rsidRPr="00A849BE">
        <w:rPr>
          <w:rFonts w:ascii="標楷體" w:eastAsia="標楷體" w:hAnsi="標楷體"/>
          <w:sz w:val="28"/>
          <w:szCs w:val="28"/>
        </w:rPr>
        <w:t>鋁合金板、小配件等之表面處理方式可為陽極處理厚度7µm以上及外加</w:t>
      </w:r>
      <w:proofErr w:type="gramStart"/>
      <w:r w:rsidRPr="00A849BE">
        <w:rPr>
          <w:rFonts w:ascii="標楷體" w:eastAsia="標楷體" w:hAnsi="標楷體"/>
          <w:sz w:val="28"/>
          <w:szCs w:val="28"/>
        </w:rPr>
        <w:t>一層膜厚</w:t>
      </w:r>
      <w:proofErr w:type="gramEnd"/>
      <w:r w:rsidRPr="00A849BE">
        <w:rPr>
          <w:rFonts w:ascii="標楷體" w:eastAsia="標楷體" w:hAnsi="標楷體"/>
          <w:sz w:val="28"/>
          <w:szCs w:val="28"/>
        </w:rPr>
        <w:t>7µm以上之壓克力透明漆，且皆需取得具有TAF認可之測試實驗室測試合格報告。</w:t>
      </w:r>
    </w:p>
    <w:p w:rsidR="00520BF5" w:rsidRPr="005A40FA" w:rsidRDefault="00520BF5" w:rsidP="00700953">
      <w:pPr>
        <w:pStyle w:val="Standard"/>
        <w:numPr>
          <w:ilvl w:val="0"/>
          <w:numId w:val="45"/>
        </w:numPr>
        <w:snapToGrid w:val="0"/>
        <w:spacing w:after="60" w:line="288" w:lineRule="auto"/>
        <w:ind w:left="1320" w:hanging="840"/>
        <w:jc w:val="both"/>
        <w:rPr>
          <w:rFonts w:ascii="標楷體" w:eastAsia="標楷體" w:hAnsi="標楷體"/>
        </w:rPr>
      </w:pPr>
      <w:r w:rsidRPr="00A849BE">
        <w:rPr>
          <w:rFonts w:ascii="標楷體" w:eastAsia="標楷體" w:hAnsi="標楷體"/>
          <w:sz w:val="28"/>
          <w:szCs w:val="28"/>
        </w:rPr>
        <w:t>太陽光電</w:t>
      </w:r>
      <w:proofErr w:type="gramStart"/>
      <w:r w:rsidRPr="00A849BE">
        <w:rPr>
          <w:rFonts w:ascii="標楷體" w:eastAsia="標楷體" w:hAnsi="標楷體"/>
          <w:sz w:val="28"/>
          <w:szCs w:val="28"/>
        </w:rPr>
        <w:t>模組鋁框與鋼構基材</w:t>
      </w:r>
      <w:proofErr w:type="gramEnd"/>
      <w:r w:rsidRPr="00A849BE">
        <w:rPr>
          <w:rFonts w:ascii="標楷體" w:eastAsia="標楷體" w:hAnsi="標楷體"/>
          <w:sz w:val="28"/>
          <w:szCs w:val="28"/>
        </w:rPr>
        <w:t>接觸位置，應加裝鐵氟龍絕緣墊片以隔開二者，避免產生電位差腐蝕；螺絲組與太陽光電</w:t>
      </w:r>
      <w:proofErr w:type="gramStart"/>
      <w:r w:rsidRPr="00A849BE">
        <w:rPr>
          <w:rFonts w:ascii="標楷體" w:eastAsia="標楷體" w:hAnsi="標楷體"/>
          <w:sz w:val="28"/>
          <w:szCs w:val="28"/>
        </w:rPr>
        <w:t>模組鋁框接觸</w:t>
      </w:r>
      <w:proofErr w:type="gramEnd"/>
      <w:r w:rsidRPr="00A849BE">
        <w:rPr>
          <w:rFonts w:ascii="標楷體" w:eastAsia="標楷體" w:hAnsi="標楷體"/>
          <w:sz w:val="28"/>
          <w:szCs w:val="28"/>
        </w:rPr>
        <w:t>處之</w:t>
      </w:r>
      <w:proofErr w:type="gramStart"/>
      <w:r w:rsidRPr="00A849BE">
        <w:rPr>
          <w:rFonts w:ascii="標楷體" w:eastAsia="標楷體" w:hAnsi="標楷體"/>
          <w:sz w:val="28"/>
          <w:szCs w:val="28"/>
        </w:rPr>
        <w:t>平板華司下方</w:t>
      </w:r>
      <w:proofErr w:type="gramEnd"/>
      <w:r w:rsidRPr="00A849BE">
        <w:rPr>
          <w:rFonts w:ascii="標楷體" w:eastAsia="標楷體" w:hAnsi="標楷體"/>
          <w:sz w:val="28"/>
          <w:szCs w:val="28"/>
        </w:rPr>
        <w:t>，應再加裝鐵氟龍絕緣墊片以隔開螺絲組及</w:t>
      </w:r>
      <w:proofErr w:type="gramStart"/>
      <w:r w:rsidRPr="00A849BE">
        <w:rPr>
          <w:rFonts w:ascii="標楷體" w:eastAsia="標楷體" w:hAnsi="標楷體"/>
          <w:sz w:val="28"/>
          <w:szCs w:val="28"/>
        </w:rPr>
        <w:t>模組鋁框</w:t>
      </w:r>
      <w:proofErr w:type="gramEnd"/>
      <w:r w:rsidRPr="00A849BE">
        <w:rPr>
          <w:rFonts w:ascii="標楷體" w:eastAsia="標楷體" w:hAnsi="標楷體"/>
          <w:sz w:val="28"/>
          <w:szCs w:val="28"/>
        </w:rPr>
        <w:t>。</w:t>
      </w:r>
    </w:p>
    <w:p w:rsidR="00777C60" w:rsidRPr="00777C60" w:rsidRDefault="005A40FA" w:rsidP="00777C60">
      <w:pPr>
        <w:pStyle w:val="Standard"/>
        <w:numPr>
          <w:ilvl w:val="1"/>
          <w:numId w:val="43"/>
        </w:numPr>
        <w:snapToGrid w:val="0"/>
        <w:spacing w:after="60" w:line="288" w:lineRule="auto"/>
        <w:ind w:left="560" w:hanging="560"/>
        <w:jc w:val="both"/>
        <w:rPr>
          <w:rFonts w:ascii="標楷體" w:eastAsia="標楷體" w:hAnsi="標楷體"/>
          <w:sz w:val="28"/>
        </w:rPr>
      </w:pPr>
      <w:r w:rsidRPr="00273F05">
        <w:rPr>
          <w:rFonts w:ascii="標楷體" w:eastAsia="標楷體" w:hAnsi="標楷體" w:hint="eastAsia"/>
          <w:sz w:val="28"/>
        </w:rPr>
        <w:t>檢驗文件</w:t>
      </w:r>
    </w:p>
    <w:p w:rsidR="005A40FA" w:rsidRPr="005A40FA" w:rsidRDefault="005A40FA" w:rsidP="005A40FA">
      <w:pPr>
        <w:pStyle w:val="Standard"/>
        <w:numPr>
          <w:ilvl w:val="0"/>
          <w:numId w:val="66"/>
        </w:numPr>
        <w:snapToGrid w:val="0"/>
        <w:spacing w:after="60" w:line="288" w:lineRule="auto"/>
        <w:ind w:left="1276" w:hanging="850"/>
        <w:jc w:val="both"/>
        <w:rPr>
          <w:rFonts w:ascii="標楷體" w:eastAsia="標楷體" w:hAnsi="標楷體"/>
          <w:sz w:val="28"/>
          <w:szCs w:val="28"/>
        </w:rPr>
      </w:pPr>
      <w:r w:rsidRPr="005A40FA">
        <w:rPr>
          <w:rFonts w:ascii="標楷體" w:eastAsia="標楷體" w:hAnsi="標楷體" w:hint="eastAsia"/>
          <w:sz w:val="28"/>
          <w:szCs w:val="28"/>
        </w:rPr>
        <w:t>上述太陽光電發電設備之</w:t>
      </w:r>
      <w:r w:rsidR="00211624">
        <w:rPr>
          <w:rFonts w:ascii="標楷體" w:eastAsia="標楷體" w:hAnsi="標楷體" w:hint="eastAsia"/>
          <w:sz w:val="28"/>
          <w:szCs w:val="28"/>
        </w:rPr>
        <w:t>電器特性、</w:t>
      </w:r>
      <w:r w:rsidRPr="005A40FA">
        <w:rPr>
          <w:rFonts w:ascii="標楷體" w:eastAsia="標楷體" w:hAnsi="標楷體" w:hint="eastAsia"/>
          <w:sz w:val="28"/>
          <w:szCs w:val="28"/>
        </w:rPr>
        <w:t>結構規格要求，</w:t>
      </w:r>
      <w:r w:rsidR="00334BC3">
        <w:rPr>
          <w:rFonts w:ascii="標楷體" w:eastAsia="標楷體" w:hAnsi="標楷體" w:hint="eastAsia"/>
          <w:sz w:val="28"/>
          <w:szCs w:val="28"/>
        </w:rPr>
        <w:t>結構</w:t>
      </w:r>
      <w:r w:rsidRPr="005A40FA">
        <w:rPr>
          <w:rFonts w:ascii="標楷體" w:eastAsia="標楷體" w:hAnsi="標楷體" w:hint="eastAsia"/>
          <w:sz w:val="28"/>
          <w:szCs w:val="28"/>
        </w:rPr>
        <w:t>需</w:t>
      </w:r>
      <w:r w:rsidRPr="005A40FA">
        <w:rPr>
          <w:rFonts w:ascii="標楷體" w:eastAsia="標楷體" w:hAnsi="標楷體" w:hint="eastAsia"/>
          <w:sz w:val="28"/>
          <w:szCs w:val="28"/>
        </w:rPr>
        <w:lastRenderedPageBreak/>
        <w:t>由依法登記開業或執業之建築師、土木技師或結構技師依照太陽光電發電設備檢驗表（附件二）進行現場查驗，以確認符合項目要求。</w:t>
      </w:r>
    </w:p>
    <w:p w:rsidR="005A40FA" w:rsidRPr="005A40FA" w:rsidRDefault="005A40FA" w:rsidP="005A40FA">
      <w:pPr>
        <w:pStyle w:val="Standard"/>
        <w:numPr>
          <w:ilvl w:val="0"/>
          <w:numId w:val="66"/>
        </w:numPr>
        <w:snapToGrid w:val="0"/>
        <w:spacing w:after="60" w:line="288" w:lineRule="auto"/>
        <w:ind w:left="1276" w:hanging="850"/>
        <w:jc w:val="both"/>
        <w:rPr>
          <w:rFonts w:ascii="標楷體" w:eastAsia="標楷體" w:hAnsi="標楷體"/>
          <w:sz w:val="28"/>
          <w:szCs w:val="28"/>
        </w:rPr>
      </w:pPr>
      <w:r w:rsidRPr="005A40FA">
        <w:rPr>
          <w:rFonts w:ascii="標楷體" w:eastAsia="標楷體" w:hAnsi="標楷體" w:hint="eastAsia"/>
          <w:sz w:val="28"/>
          <w:szCs w:val="28"/>
        </w:rPr>
        <w:t>太陽光電發電設備檢驗表正本交付甲方留存，乙方得備存影本。</w:t>
      </w:r>
    </w:p>
    <w:p w:rsidR="00EF2ACD" w:rsidRPr="00EF2ACD" w:rsidRDefault="00EF2ACD" w:rsidP="00EF2ACD">
      <w:pPr>
        <w:pStyle w:val="Standard"/>
        <w:numPr>
          <w:ilvl w:val="1"/>
          <w:numId w:val="43"/>
        </w:numPr>
        <w:snapToGrid w:val="0"/>
        <w:spacing w:after="60" w:line="288" w:lineRule="auto"/>
        <w:ind w:left="560" w:hanging="560"/>
        <w:jc w:val="both"/>
        <w:rPr>
          <w:rFonts w:ascii="標楷體" w:eastAsia="標楷體" w:hAnsi="標楷體"/>
          <w:sz w:val="28"/>
          <w:szCs w:val="28"/>
        </w:rPr>
      </w:pPr>
      <w:r>
        <w:rPr>
          <w:rFonts w:ascii="標楷體" w:eastAsia="標楷體" w:hAnsi="標楷體" w:hint="eastAsia"/>
          <w:sz w:val="28"/>
          <w:szCs w:val="28"/>
        </w:rPr>
        <w:t>地面型太陽光電系統</w:t>
      </w:r>
      <w:r w:rsidRPr="00381C51">
        <w:rPr>
          <w:rFonts w:ascii="Times New Roman" w:eastAsia="標楷體" w:hAnsi="Times New Roman" w:cs="Times New Roman" w:hint="eastAsia"/>
          <w:sz w:val="28"/>
          <w:szCs w:val="28"/>
        </w:rPr>
        <w:t>設備</w:t>
      </w:r>
      <w:r w:rsidRPr="00381C51">
        <w:rPr>
          <w:rFonts w:ascii="Times New Roman" w:eastAsia="標楷體" w:hAnsi="Times New Roman" w:cs="Times New Roman"/>
          <w:sz w:val="28"/>
          <w:szCs w:val="28"/>
        </w:rPr>
        <w:t>規格及要求</w:t>
      </w:r>
      <w:r>
        <w:rPr>
          <w:rFonts w:ascii="Times New Roman" w:eastAsia="標楷體" w:hAnsi="Times New Roman" w:cs="Times New Roman" w:hint="eastAsia"/>
          <w:sz w:val="28"/>
          <w:szCs w:val="28"/>
        </w:rPr>
        <w:t>：</w:t>
      </w:r>
    </w:p>
    <w:p w:rsidR="00190459" w:rsidRPr="00D420FB" w:rsidRDefault="00190459" w:rsidP="005319A4">
      <w:pPr>
        <w:pStyle w:val="a8"/>
        <w:numPr>
          <w:ilvl w:val="3"/>
          <w:numId w:val="63"/>
        </w:numPr>
        <w:overflowPunct w:val="0"/>
        <w:spacing w:line="500" w:lineRule="exact"/>
        <w:ind w:left="1418" w:hanging="392"/>
        <w:jc w:val="both"/>
        <w:rPr>
          <w:rFonts w:ascii="Times New Roman" w:hAnsi="Times New Roman" w:cs="Times New Roman"/>
          <w:color w:val="FF0000"/>
          <w:kern w:val="2"/>
          <w:lang w:eastAsia="zh-TW"/>
        </w:rPr>
      </w:pPr>
      <w:r w:rsidRPr="00A635B1">
        <w:rPr>
          <w:rFonts w:ascii="Times New Roman" w:hAnsi="Times New Roman" w:cs="Times New Roman"/>
          <w:kern w:val="2"/>
          <w:lang w:eastAsia="zh-TW"/>
        </w:rPr>
        <w:t>設置</w:t>
      </w:r>
      <w:r w:rsidR="00124AD4">
        <w:rPr>
          <w:rFonts w:ascii="Times New Roman" w:hAnsi="Times New Roman" w:cs="Times New Roman" w:hint="eastAsia"/>
          <w:kern w:val="2"/>
          <w:lang w:eastAsia="zh-TW"/>
        </w:rPr>
        <w:t>本所</w:t>
      </w:r>
      <w:r w:rsidRPr="00A635B1">
        <w:rPr>
          <w:rFonts w:ascii="Times New Roman" w:hAnsi="Times New Roman" w:cs="Times New Roman" w:hint="eastAsia"/>
          <w:kern w:val="2"/>
          <w:lang w:eastAsia="zh-TW"/>
        </w:rPr>
        <w:t>地面型太陽光電，</w:t>
      </w:r>
      <w:r w:rsidR="005319A4" w:rsidRPr="00A635B1">
        <w:rPr>
          <w:rFonts w:ascii="Times New Roman" w:hAnsi="Times New Roman" w:cs="Times New Roman" w:hint="eastAsia"/>
          <w:kern w:val="2"/>
          <w:lang w:eastAsia="zh-TW"/>
        </w:rPr>
        <w:t>其裝置</w:t>
      </w:r>
      <w:r w:rsidR="005319A4" w:rsidRPr="00D420FB">
        <w:rPr>
          <w:rFonts w:ascii="Times New Roman" w:hAnsi="Times New Roman" w:cs="Times New Roman" w:hint="eastAsia"/>
          <w:color w:val="FF0000"/>
          <w:kern w:val="2"/>
          <w:lang w:eastAsia="zh-TW"/>
        </w:rPr>
        <w:t>最低點距離</w:t>
      </w:r>
      <w:r w:rsidR="00124AD4" w:rsidRPr="00D420FB">
        <w:rPr>
          <w:rFonts w:ascii="Times New Roman" w:hAnsi="Times New Roman" w:cs="Times New Roman" w:hint="eastAsia"/>
          <w:color w:val="FF0000"/>
          <w:kern w:val="2"/>
          <w:lang w:eastAsia="zh-TW"/>
        </w:rPr>
        <w:t>屋頂和停車場</w:t>
      </w:r>
      <w:r w:rsidR="00146175" w:rsidRPr="00D420FB">
        <w:rPr>
          <w:rFonts w:ascii="Times New Roman" w:hAnsi="Times New Roman" w:cs="Times New Roman" w:hint="eastAsia"/>
          <w:color w:val="FF0000"/>
          <w:kern w:val="2"/>
          <w:lang w:eastAsia="zh-TW"/>
        </w:rPr>
        <w:t>樓地板最高點</w:t>
      </w:r>
      <w:r w:rsidR="005319A4" w:rsidRPr="00D420FB">
        <w:rPr>
          <w:rFonts w:ascii="Times New Roman" w:hAnsi="Times New Roman" w:cs="Times New Roman" w:hint="eastAsia"/>
          <w:color w:val="FF0000"/>
          <w:kern w:val="2"/>
          <w:lang w:eastAsia="zh-TW"/>
        </w:rPr>
        <w:t>高度在</w:t>
      </w:r>
      <w:r w:rsidR="00E23125" w:rsidRPr="00D420FB">
        <w:rPr>
          <w:rFonts w:ascii="Times New Roman" w:hAnsi="Times New Roman" w:cs="Times New Roman"/>
          <w:b/>
          <w:color w:val="FF0000"/>
          <w:kern w:val="2"/>
          <w:lang w:eastAsia="zh-TW"/>
        </w:rPr>
        <w:t>4</w:t>
      </w:r>
      <w:r w:rsidR="00EE003D" w:rsidRPr="00D420FB">
        <w:rPr>
          <w:rFonts w:ascii="Times New Roman" w:hAnsi="Times New Roman" w:cs="Times New Roman"/>
          <w:b/>
          <w:color w:val="FF0000"/>
          <w:kern w:val="2"/>
          <w:lang w:eastAsia="zh-TW"/>
        </w:rPr>
        <w:t>.5</w:t>
      </w:r>
      <w:r w:rsidR="005319A4" w:rsidRPr="00D420FB">
        <w:rPr>
          <w:rFonts w:ascii="Times New Roman" w:hAnsi="Times New Roman" w:cs="Times New Roman" w:hint="eastAsia"/>
          <w:b/>
          <w:color w:val="FF0000"/>
          <w:kern w:val="2"/>
          <w:lang w:eastAsia="zh-TW"/>
        </w:rPr>
        <w:t>公尺</w:t>
      </w:r>
      <w:r w:rsidR="005319A4" w:rsidRPr="00D420FB">
        <w:rPr>
          <w:rFonts w:ascii="Times New Roman" w:hAnsi="Times New Roman" w:cs="Times New Roman" w:hint="eastAsia"/>
          <w:color w:val="FF0000"/>
          <w:kern w:val="2"/>
          <w:lang w:eastAsia="zh-TW"/>
        </w:rPr>
        <w:t>以下</w:t>
      </w:r>
      <w:r w:rsidR="005319A4" w:rsidRPr="00A635B1">
        <w:rPr>
          <w:rFonts w:ascii="Times New Roman" w:hAnsi="Times New Roman" w:cs="Times New Roman" w:hint="eastAsia"/>
          <w:kern w:val="2"/>
          <w:lang w:eastAsia="zh-TW"/>
        </w:rPr>
        <w:t>，</w:t>
      </w:r>
      <w:r w:rsidR="005319A4" w:rsidRPr="00D420FB">
        <w:rPr>
          <w:rFonts w:ascii="Times New Roman" w:hAnsi="Times New Roman" w:cs="Times New Roman" w:hint="eastAsia"/>
          <w:b/>
          <w:color w:val="FF0000"/>
          <w:kern w:val="2"/>
          <w:lang w:eastAsia="zh-TW"/>
        </w:rPr>
        <w:t>以不申請雜項執照為原則</w:t>
      </w:r>
      <w:r w:rsidR="005258AA" w:rsidRPr="00D420FB">
        <w:rPr>
          <w:rFonts w:ascii="Times New Roman" w:hAnsi="Times New Roman" w:cs="Times New Roman" w:hint="eastAsia"/>
          <w:color w:val="FF0000"/>
          <w:kern w:val="2"/>
          <w:lang w:eastAsia="zh-TW"/>
        </w:rPr>
        <w:t>。</w:t>
      </w:r>
    </w:p>
    <w:p w:rsidR="00190459" w:rsidRPr="00190459" w:rsidRDefault="00190459" w:rsidP="00167FAC">
      <w:pPr>
        <w:pStyle w:val="a8"/>
        <w:numPr>
          <w:ilvl w:val="3"/>
          <w:numId w:val="63"/>
        </w:numPr>
        <w:overflowPunct w:val="0"/>
        <w:spacing w:line="500" w:lineRule="exact"/>
        <w:ind w:left="1418" w:hanging="392"/>
        <w:jc w:val="both"/>
        <w:rPr>
          <w:rFonts w:ascii="Times New Roman" w:hAnsi="Times New Roman" w:cs="Times New Roman"/>
          <w:kern w:val="2"/>
          <w:lang w:eastAsia="zh-TW"/>
        </w:rPr>
      </w:pPr>
      <w:r w:rsidRPr="00190459">
        <w:rPr>
          <w:rFonts w:ascii="Times New Roman" w:hAnsi="Times New Roman" w:cs="Times New Roman" w:hint="eastAsia"/>
          <w:kern w:val="2"/>
          <w:lang w:eastAsia="zh-TW"/>
        </w:rPr>
        <w:t>為考量</w:t>
      </w:r>
      <w:r w:rsidR="00124AD4">
        <w:rPr>
          <w:rFonts w:ascii="Times New Roman" w:hAnsi="Times New Roman" w:cs="Times New Roman" w:hint="eastAsia"/>
          <w:kern w:val="2"/>
          <w:lang w:eastAsia="zh-TW"/>
        </w:rPr>
        <w:t>屋頂和停車場</w:t>
      </w:r>
      <w:proofErr w:type="gramStart"/>
      <w:r w:rsidRPr="00190459">
        <w:rPr>
          <w:rFonts w:ascii="Times New Roman" w:hAnsi="Times New Roman" w:cs="Times New Roman" w:hint="eastAsia"/>
          <w:kern w:val="2"/>
          <w:lang w:eastAsia="zh-TW"/>
        </w:rPr>
        <w:t>洩</w:t>
      </w:r>
      <w:proofErr w:type="gramEnd"/>
      <w:r w:rsidRPr="00190459">
        <w:rPr>
          <w:rFonts w:ascii="Times New Roman" w:hAnsi="Times New Roman" w:cs="Times New Roman" w:hint="eastAsia"/>
          <w:kern w:val="2"/>
          <w:lang w:eastAsia="zh-TW"/>
        </w:rPr>
        <w:t>水及太陽能光電板日照角度，建議</w:t>
      </w:r>
      <w:r w:rsidR="00124AD4">
        <w:rPr>
          <w:rFonts w:ascii="Times New Roman" w:hAnsi="Times New Roman" w:cs="Times New Roman" w:hint="eastAsia"/>
          <w:kern w:val="2"/>
          <w:lang w:eastAsia="zh-TW"/>
        </w:rPr>
        <w:t>屋頂和停車場</w:t>
      </w:r>
      <w:r w:rsidRPr="00190459">
        <w:rPr>
          <w:rFonts w:ascii="Times New Roman" w:hAnsi="Times New Roman" w:cs="Times New Roman" w:hint="eastAsia"/>
          <w:kern w:val="2"/>
          <w:lang w:eastAsia="zh-TW"/>
        </w:rPr>
        <w:t>設置</w:t>
      </w:r>
      <w:r w:rsidRPr="00190459">
        <w:rPr>
          <w:rFonts w:ascii="Times New Roman" w:hAnsi="Times New Roman" w:cs="Times New Roman"/>
          <w:kern w:val="2"/>
          <w:lang w:eastAsia="zh-TW"/>
        </w:rPr>
        <w:t>斜率</w:t>
      </w:r>
      <w:r w:rsidRPr="00190459">
        <w:rPr>
          <w:rFonts w:ascii="Times New Roman" w:hAnsi="Times New Roman" w:cs="Times New Roman"/>
          <w:kern w:val="2"/>
          <w:lang w:eastAsia="zh-TW"/>
        </w:rPr>
        <w:t>6~8</w:t>
      </w:r>
      <w:r w:rsidRPr="00190459">
        <w:rPr>
          <w:rFonts w:ascii="Times New Roman" w:hAnsi="Times New Roman" w:cs="Times New Roman"/>
          <w:kern w:val="2"/>
          <w:lang w:eastAsia="zh-TW"/>
        </w:rPr>
        <w:t>度範圍內為佳</w:t>
      </w:r>
      <w:r w:rsidRPr="00190459">
        <w:rPr>
          <w:rFonts w:ascii="Times New Roman" w:hAnsi="Times New Roman" w:cs="Times New Roman" w:hint="eastAsia"/>
          <w:kern w:val="2"/>
          <w:lang w:eastAsia="zh-TW"/>
        </w:rPr>
        <w:t>。</w:t>
      </w:r>
    </w:p>
    <w:p w:rsidR="00190459" w:rsidRDefault="00190459" w:rsidP="00146175">
      <w:pPr>
        <w:pStyle w:val="a8"/>
        <w:numPr>
          <w:ilvl w:val="3"/>
          <w:numId w:val="63"/>
        </w:numPr>
        <w:overflowPunct w:val="0"/>
        <w:spacing w:line="500" w:lineRule="exact"/>
        <w:ind w:left="1418" w:hanging="392"/>
        <w:jc w:val="both"/>
        <w:rPr>
          <w:rFonts w:ascii="Times New Roman" w:hAnsi="Times New Roman" w:cs="Times New Roman"/>
          <w:kern w:val="2"/>
          <w:lang w:eastAsia="zh-TW"/>
        </w:rPr>
      </w:pPr>
      <w:r w:rsidRPr="00BD7BAD">
        <w:rPr>
          <w:rFonts w:ascii="Times New Roman" w:hAnsi="Times New Roman" w:cs="Times New Roman" w:hint="eastAsia"/>
          <w:kern w:val="2"/>
          <w:lang w:eastAsia="zh-TW"/>
        </w:rPr>
        <w:t>若空間及成本許可、結構安全許可，上層主結構屋簷應盡量向外伸展，用以遮斜陽。</w:t>
      </w:r>
      <w:proofErr w:type="gramStart"/>
      <w:r w:rsidRPr="00DF3D2C">
        <w:rPr>
          <w:rFonts w:ascii="Times New Roman" w:hAnsi="Times New Roman" w:cs="Times New Roman" w:hint="eastAsia"/>
          <w:kern w:val="2"/>
          <w:lang w:eastAsia="zh-TW"/>
        </w:rPr>
        <w:t>惟</w:t>
      </w:r>
      <w:proofErr w:type="gramEnd"/>
      <w:r w:rsidRPr="00DF3D2C">
        <w:rPr>
          <w:rFonts w:ascii="Times New Roman" w:hAnsi="Times New Roman" w:cs="Times New Roman" w:hint="eastAsia"/>
          <w:kern w:val="2"/>
          <w:lang w:eastAsia="zh-TW"/>
        </w:rPr>
        <w:t>太陽能模組之鋪設</w:t>
      </w:r>
      <w:proofErr w:type="gramStart"/>
      <w:r w:rsidRPr="00DF3D2C">
        <w:rPr>
          <w:rFonts w:ascii="Times New Roman" w:hAnsi="Times New Roman" w:cs="Times New Roman" w:hint="eastAsia"/>
          <w:kern w:val="2"/>
          <w:lang w:eastAsia="zh-TW"/>
        </w:rPr>
        <w:t>及鎖固</w:t>
      </w:r>
      <w:proofErr w:type="gramEnd"/>
      <w:r w:rsidRPr="00DF3D2C">
        <w:rPr>
          <w:rFonts w:ascii="Times New Roman" w:hAnsi="Times New Roman" w:cs="Times New Roman" w:hint="eastAsia"/>
          <w:kern w:val="2"/>
          <w:lang w:eastAsia="zh-TW"/>
        </w:rPr>
        <w:t>應確實注意耐風能力及施工、</w:t>
      </w:r>
      <w:proofErr w:type="gramStart"/>
      <w:r w:rsidRPr="00DF3D2C">
        <w:rPr>
          <w:rFonts w:ascii="Times New Roman" w:hAnsi="Times New Roman" w:cs="Times New Roman" w:hint="eastAsia"/>
          <w:kern w:val="2"/>
          <w:lang w:eastAsia="zh-TW"/>
        </w:rPr>
        <w:t>運維人員</w:t>
      </w:r>
      <w:proofErr w:type="gramEnd"/>
      <w:r w:rsidRPr="00DF3D2C">
        <w:rPr>
          <w:rFonts w:ascii="Times New Roman" w:hAnsi="Times New Roman" w:cs="Times New Roman" w:hint="eastAsia"/>
          <w:kern w:val="2"/>
          <w:lang w:eastAsia="zh-TW"/>
        </w:rPr>
        <w:t>之作業安全。</w:t>
      </w:r>
    </w:p>
    <w:p w:rsidR="00000701" w:rsidRDefault="00000701" w:rsidP="00000701">
      <w:pPr>
        <w:pStyle w:val="a8"/>
        <w:numPr>
          <w:ilvl w:val="3"/>
          <w:numId w:val="63"/>
        </w:numPr>
        <w:overflowPunct w:val="0"/>
        <w:spacing w:line="500" w:lineRule="exact"/>
        <w:ind w:left="1418" w:hanging="392"/>
        <w:jc w:val="both"/>
        <w:rPr>
          <w:rFonts w:ascii="Times New Roman" w:hAnsi="Times New Roman" w:cs="Times New Roman"/>
          <w:kern w:val="2"/>
          <w:lang w:eastAsia="zh-TW"/>
        </w:rPr>
      </w:pPr>
      <w:r w:rsidRPr="00000701">
        <w:rPr>
          <w:rFonts w:ascii="Times New Roman" w:hAnsi="Times New Roman" w:cs="Times New Roman" w:hint="eastAsia"/>
          <w:kern w:val="2"/>
          <w:lang w:eastAsia="zh-TW"/>
        </w:rPr>
        <w:t>重要機電位置加裝隔離圍欄，並設置危險告示。</w:t>
      </w:r>
    </w:p>
    <w:p w:rsidR="00CB698D" w:rsidRPr="00000701" w:rsidRDefault="00000701" w:rsidP="00146175">
      <w:pPr>
        <w:pStyle w:val="a8"/>
        <w:numPr>
          <w:ilvl w:val="3"/>
          <w:numId w:val="63"/>
        </w:numPr>
        <w:overflowPunct w:val="0"/>
        <w:spacing w:line="500" w:lineRule="exact"/>
        <w:ind w:left="1418" w:hanging="392"/>
        <w:jc w:val="both"/>
        <w:rPr>
          <w:rFonts w:ascii="Times New Roman" w:hAnsi="Times New Roman" w:cs="Times New Roman"/>
          <w:lang w:eastAsia="zh-TW"/>
        </w:rPr>
      </w:pPr>
      <w:r w:rsidRPr="00000701">
        <w:rPr>
          <w:rFonts w:ascii="Times New Roman" w:hAnsi="Times New Roman" w:cs="Times New Roman" w:hint="eastAsia"/>
          <w:lang w:eastAsia="zh-TW"/>
        </w:rPr>
        <w:t>結構支柱</w:t>
      </w:r>
      <w:proofErr w:type="gramStart"/>
      <w:r w:rsidRPr="00000701">
        <w:rPr>
          <w:rFonts w:ascii="Times New Roman" w:hAnsi="Times New Roman" w:cs="Times New Roman" w:hint="eastAsia"/>
          <w:lang w:eastAsia="zh-TW"/>
        </w:rPr>
        <w:t>需包覆由</w:t>
      </w:r>
      <w:proofErr w:type="gramEnd"/>
      <w:r w:rsidRPr="00000701">
        <w:rPr>
          <w:rFonts w:ascii="Times New Roman" w:hAnsi="Times New Roman" w:cs="Times New Roman" w:hint="eastAsia"/>
          <w:lang w:eastAsia="zh-TW"/>
        </w:rPr>
        <w:t>地面起算，高度達</w:t>
      </w:r>
      <w:r w:rsidR="005C28E0">
        <w:rPr>
          <w:rFonts w:ascii="Times New Roman" w:hAnsi="Times New Roman" w:cs="Times New Roman"/>
          <w:lang w:eastAsia="zh-TW"/>
        </w:rPr>
        <w:t>1.5</w:t>
      </w:r>
      <w:r w:rsidRPr="00000701">
        <w:rPr>
          <w:rFonts w:ascii="Times New Roman" w:hAnsi="Times New Roman" w:cs="Times New Roman" w:hint="eastAsia"/>
          <w:lang w:eastAsia="zh-TW"/>
        </w:rPr>
        <w:t>公尺防護墊</w:t>
      </w:r>
      <w:proofErr w:type="gramStart"/>
      <w:r w:rsidRPr="00000701">
        <w:rPr>
          <w:rFonts w:ascii="Times New Roman" w:hAnsi="Times New Roman" w:cs="Times New Roman" w:hint="eastAsia"/>
          <w:lang w:eastAsia="zh-TW"/>
        </w:rPr>
        <w:t>（</w:t>
      </w:r>
      <w:proofErr w:type="gramEnd"/>
      <w:r w:rsidRPr="00000701">
        <w:rPr>
          <w:rFonts w:ascii="Times New Roman" w:hAnsi="Times New Roman" w:cs="Times New Roman" w:hint="eastAsia"/>
          <w:lang w:eastAsia="zh-TW"/>
        </w:rPr>
        <w:t>材質</w:t>
      </w:r>
      <w:r w:rsidRPr="00000701">
        <w:rPr>
          <w:rFonts w:ascii="Times New Roman" w:hAnsi="Times New Roman" w:cs="Times New Roman" w:hint="eastAsia"/>
          <w:lang w:eastAsia="zh-TW"/>
        </w:rPr>
        <w:t>:EVA</w:t>
      </w:r>
      <w:r w:rsidRPr="00000701">
        <w:rPr>
          <w:rFonts w:ascii="Times New Roman" w:hAnsi="Times New Roman" w:cs="Times New Roman" w:hint="eastAsia"/>
          <w:lang w:eastAsia="zh-TW"/>
        </w:rPr>
        <w:t>、厚度</w:t>
      </w:r>
      <w:r w:rsidRPr="00000701">
        <w:rPr>
          <w:rFonts w:ascii="Times New Roman" w:hAnsi="Times New Roman" w:cs="Times New Roman" w:hint="eastAsia"/>
          <w:lang w:eastAsia="zh-TW"/>
        </w:rPr>
        <w:t>:30mm</w:t>
      </w:r>
      <w:proofErr w:type="gramStart"/>
      <w:r w:rsidRPr="00000701">
        <w:rPr>
          <w:rFonts w:ascii="Times New Roman" w:hAnsi="Times New Roman" w:cs="Times New Roman" w:hint="eastAsia"/>
          <w:lang w:eastAsia="zh-TW"/>
        </w:rPr>
        <w:t>）</w:t>
      </w:r>
      <w:proofErr w:type="gramEnd"/>
      <w:r w:rsidRPr="00000701">
        <w:rPr>
          <w:rFonts w:ascii="Times New Roman" w:hAnsi="Times New Roman" w:cs="Times New Roman" w:hint="eastAsia"/>
          <w:lang w:eastAsia="zh-TW"/>
        </w:rPr>
        <w:t>。</w:t>
      </w:r>
    </w:p>
    <w:p w:rsidR="00000701" w:rsidRPr="00BD7BAD" w:rsidRDefault="00000701" w:rsidP="00190459">
      <w:pPr>
        <w:pStyle w:val="a8"/>
        <w:numPr>
          <w:ilvl w:val="3"/>
          <w:numId w:val="63"/>
        </w:numPr>
        <w:overflowPunct w:val="0"/>
        <w:spacing w:line="500" w:lineRule="exact"/>
        <w:ind w:left="1418" w:hanging="392"/>
        <w:jc w:val="both"/>
        <w:rPr>
          <w:rFonts w:ascii="Times New Roman" w:hAnsi="Times New Roman" w:cs="Times New Roman"/>
          <w:kern w:val="2"/>
          <w:lang w:eastAsia="zh-TW"/>
        </w:rPr>
      </w:pPr>
      <w:r w:rsidRPr="00190459">
        <w:rPr>
          <w:rFonts w:ascii="Times New Roman" w:hAnsi="Times New Roman" w:cs="Times New Roman" w:hint="eastAsia"/>
          <w:lang w:eastAsia="zh-TW"/>
        </w:rPr>
        <w:t>停車場地面型太陽光電</w:t>
      </w:r>
      <w:r>
        <w:rPr>
          <w:rFonts w:ascii="Times New Roman" w:hAnsi="Times New Roman" w:cs="Times New Roman" w:hint="eastAsia"/>
          <w:lang w:eastAsia="zh-TW"/>
        </w:rPr>
        <w:t>設計與施作位置須經</w:t>
      </w:r>
      <w:r w:rsidR="00124AD4">
        <w:rPr>
          <w:rFonts w:ascii="Times New Roman" w:hAnsi="Times New Roman" w:cs="Times New Roman" w:hint="eastAsia"/>
          <w:lang w:eastAsia="zh-TW"/>
        </w:rPr>
        <w:t>本所</w:t>
      </w:r>
      <w:r>
        <w:rPr>
          <w:rFonts w:ascii="Times New Roman" w:hAnsi="Times New Roman" w:cs="Times New Roman" w:hint="eastAsia"/>
          <w:lang w:eastAsia="zh-TW"/>
        </w:rPr>
        <w:t>同意後始得施作。</w:t>
      </w:r>
    </w:p>
    <w:p w:rsidR="00000701" w:rsidRPr="00000701" w:rsidRDefault="00000701" w:rsidP="009423EE">
      <w:pPr>
        <w:pStyle w:val="Standard"/>
        <w:snapToGrid w:val="0"/>
        <w:spacing w:beforeLines="100" w:after="60" w:line="288" w:lineRule="auto"/>
        <w:ind w:left="655"/>
        <w:jc w:val="both"/>
        <w:rPr>
          <w:rFonts w:ascii="標楷體" w:eastAsia="標楷體" w:hAnsi="標楷體"/>
          <w:sz w:val="28"/>
          <w:szCs w:val="28"/>
        </w:rPr>
        <w:sectPr w:rsidR="00000701" w:rsidRPr="00000701">
          <w:footerReference w:type="default" r:id="rId14"/>
          <w:pgSz w:w="11906" w:h="16838"/>
          <w:pgMar w:top="1021" w:right="1983" w:bottom="1701" w:left="1418" w:header="720" w:footer="720" w:gutter="0"/>
          <w:cols w:space="720"/>
          <w:titlePg/>
        </w:sectPr>
      </w:pPr>
    </w:p>
    <w:p w:rsidR="005A40FA" w:rsidRPr="00943A89" w:rsidRDefault="005A40FA" w:rsidP="00520BF5">
      <w:pPr>
        <w:pStyle w:val="1"/>
        <w:keepNext w:val="0"/>
        <w:pageBreakBefore/>
        <w:snapToGrid w:val="0"/>
        <w:spacing w:before="0" w:after="12" w:line="240" w:lineRule="auto"/>
        <w:rPr>
          <w:rFonts w:ascii="Times New Roman" w:eastAsia="標楷體" w:hAnsi="Times New Roman"/>
          <w:b w:val="0"/>
          <w:color w:val="FF0000"/>
          <w:sz w:val="28"/>
          <w:szCs w:val="28"/>
        </w:rPr>
      </w:pPr>
      <w:r w:rsidRPr="00943A89">
        <w:rPr>
          <w:rFonts w:ascii="標楷體" w:eastAsia="標楷體" w:hAnsi="標楷體" w:hint="eastAsia"/>
          <w:b w:val="0"/>
          <w:color w:val="FF0000"/>
          <w:sz w:val="28"/>
          <w:szCs w:val="28"/>
        </w:rPr>
        <w:lastRenderedPageBreak/>
        <w:t>附件三、</w:t>
      </w:r>
      <w:r w:rsidRPr="00943A89">
        <w:rPr>
          <w:rFonts w:ascii="Times New Roman" w:eastAsia="標楷體" w:hAnsi="Times New Roman" w:hint="eastAsia"/>
          <w:b w:val="0"/>
          <w:color w:val="FF0000"/>
          <w:sz w:val="28"/>
          <w:szCs w:val="28"/>
        </w:rPr>
        <w:t>太陽光電發電設備檢驗表</w:t>
      </w:r>
    </w:p>
    <w:p w:rsidR="005A40FA" w:rsidRPr="005A40FA" w:rsidRDefault="005A40FA" w:rsidP="005A40FA">
      <w:pPr>
        <w:pStyle w:val="Standard"/>
      </w:pPr>
    </w:p>
    <w:p w:rsidR="00146175" w:rsidRDefault="00042EE9" w:rsidP="009423EE">
      <w:pPr>
        <w:overflowPunct w:val="0"/>
        <w:adjustRightInd w:val="0"/>
        <w:snapToGrid w:val="0"/>
        <w:spacing w:afterLines="50" w:line="360" w:lineRule="auto"/>
        <w:rPr>
          <w:rFonts w:ascii="Times New Roman" w:eastAsia="標楷體" w:hAnsi="Times New Roman" w:cs="Times New Roman"/>
          <w:b/>
          <w:sz w:val="36"/>
          <w:szCs w:val="36"/>
        </w:rPr>
      </w:pPr>
      <w:r>
        <w:rPr>
          <w:rFonts w:ascii="Times New Roman" w:eastAsia="標楷體" w:hAnsi="Times New Roman" w:cs="Times New Roman" w:hint="eastAsia"/>
          <w:b/>
          <w:sz w:val="36"/>
          <w:szCs w:val="36"/>
        </w:rPr>
        <w:t>花蓮縣</w:t>
      </w:r>
      <w:r w:rsidR="009C60EF">
        <w:rPr>
          <w:rFonts w:ascii="Times New Roman" w:eastAsia="標楷體" w:hAnsi="Times New Roman" w:cs="Times New Roman" w:hint="eastAsia"/>
          <w:b/>
          <w:sz w:val="36"/>
          <w:szCs w:val="36"/>
        </w:rPr>
        <w:t>吉安鄉公所清潔隊停車場</w:t>
      </w:r>
      <w:r w:rsidR="00A635B1" w:rsidRPr="00A635B1">
        <w:rPr>
          <w:rFonts w:ascii="Times New Roman" w:eastAsia="標楷體" w:hAnsi="Times New Roman" w:cs="Times New Roman" w:hint="eastAsia"/>
          <w:b/>
          <w:sz w:val="36"/>
          <w:szCs w:val="36"/>
        </w:rPr>
        <w:t>太陽光電發電系統</w:t>
      </w:r>
      <w:r w:rsidR="00146175">
        <w:rPr>
          <w:rFonts w:ascii="Times New Roman" w:eastAsia="標楷體" w:hAnsi="Times New Roman" w:cs="Times New Roman" w:hint="eastAsia"/>
          <w:b/>
          <w:sz w:val="36"/>
          <w:szCs w:val="36"/>
        </w:rPr>
        <w:t>租賃案</w:t>
      </w:r>
    </w:p>
    <w:p w:rsidR="005A40FA" w:rsidRPr="00943A89" w:rsidRDefault="005A40FA" w:rsidP="009423EE">
      <w:pPr>
        <w:overflowPunct w:val="0"/>
        <w:adjustRightInd w:val="0"/>
        <w:snapToGrid w:val="0"/>
        <w:spacing w:afterLines="50" w:line="360" w:lineRule="auto"/>
        <w:rPr>
          <w:rFonts w:ascii="Times New Roman" w:eastAsia="標楷體" w:hAnsi="Times New Roman" w:cs="Times New Roman"/>
          <w:b/>
          <w:color w:val="FF0000"/>
          <w:sz w:val="36"/>
          <w:szCs w:val="36"/>
        </w:rPr>
      </w:pPr>
      <w:r w:rsidRPr="00943A89">
        <w:rPr>
          <w:rFonts w:ascii="Times New Roman" w:eastAsia="標楷體" w:hAnsi="Times New Roman" w:cs="Times New Roman" w:hint="eastAsia"/>
          <w:b/>
          <w:color w:val="FF0000"/>
          <w:sz w:val="36"/>
          <w:szCs w:val="36"/>
        </w:rPr>
        <w:t>太陽光電發電設備檢驗表</w:t>
      </w:r>
    </w:p>
    <w:p w:rsidR="005A40FA" w:rsidRPr="00AC548F" w:rsidRDefault="005A40FA" w:rsidP="009423EE">
      <w:pPr>
        <w:overflowPunct w:val="0"/>
        <w:adjustRightInd w:val="0"/>
        <w:snapToGrid w:val="0"/>
        <w:spacing w:afterLines="50" w:line="288" w:lineRule="auto"/>
        <w:rPr>
          <w:rFonts w:ascii="Times New Roman" w:eastAsia="標楷體" w:hAnsi="Times New Roman" w:cs="Times New Roman"/>
          <w:sz w:val="32"/>
          <w:szCs w:val="32"/>
        </w:rPr>
      </w:pPr>
      <w:r w:rsidRPr="00AC548F">
        <w:rPr>
          <w:rFonts w:ascii="Times New Roman" w:eastAsia="標楷體" w:hAnsi="Times New Roman" w:cs="Times New Roman" w:hint="eastAsia"/>
          <w:sz w:val="32"/>
          <w:szCs w:val="32"/>
        </w:rPr>
        <w:t>設置地址：</w:t>
      </w:r>
    </w:p>
    <w:p w:rsidR="005A40FA" w:rsidRPr="00AC548F" w:rsidRDefault="005A40FA" w:rsidP="009423EE">
      <w:pPr>
        <w:overflowPunct w:val="0"/>
        <w:adjustRightInd w:val="0"/>
        <w:snapToGrid w:val="0"/>
        <w:spacing w:afterLines="50" w:line="288" w:lineRule="auto"/>
        <w:rPr>
          <w:rFonts w:ascii="Times New Roman" w:eastAsia="標楷體" w:hAnsi="Times New Roman" w:cs="Times New Roman"/>
          <w:sz w:val="32"/>
          <w:szCs w:val="32"/>
          <w:shd w:val="clear" w:color="auto" w:fill="FFFFFF"/>
        </w:rPr>
      </w:pPr>
      <w:r w:rsidRPr="00AC548F">
        <w:rPr>
          <w:rFonts w:ascii="Times New Roman" w:eastAsia="標楷體" w:hAnsi="Times New Roman" w:cs="Times New Roman" w:hint="eastAsia"/>
          <w:sz w:val="32"/>
          <w:szCs w:val="32"/>
        </w:rPr>
        <w:t>設置容量：單一模組裝置容量</w:t>
      </w:r>
      <w:r w:rsidRPr="00AC548F">
        <w:rPr>
          <w:rFonts w:ascii="Times New Roman" w:eastAsia="標楷體" w:hAnsi="Times New Roman" w:cs="Times New Roman"/>
          <w:sz w:val="32"/>
          <w:szCs w:val="32"/>
        </w:rPr>
        <w:t>_____</w:t>
      </w:r>
      <w:proofErr w:type="gramStart"/>
      <w:r w:rsidRPr="00AC548F">
        <w:rPr>
          <w:rFonts w:ascii="Times New Roman" w:eastAsia="標楷體" w:hAnsi="Times New Roman" w:cs="Times New Roman" w:hint="eastAsia"/>
          <w:sz w:val="32"/>
          <w:szCs w:val="32"/>
          <w:shd w:val="clear" w:color="auto" w:fill="FFFFFF"/>
        </w:rPr>
        <w:t>瓩</w:t>
      </w:r>
      <w:proofErr w:type="gramEnd"/>
      <w:r w:rsidRPr="00AC548F">
        <w:rPr>
          <w:rFonts w:ascii="Times New Roman" w:eastAsia="標楷體" w:hAnsi="Times New Roman" w:cs="Times New Roman" w:hint="eastAsia"/>
          <w:sz w:val="32"/>
          <w:szCs w:val="32"/>
        </w:rPr>
        <w:t>，總裝置容量</w:t>
      </w:r>
      <w:r w:rsidRPr="00AC548F">
        <w:rPr>
          <w:rFonts w:ascii="Times New Roman" w:eastAsia="標楷體" w:hAnsi="Times New Roman" w:cs="Times New Roman"/>
          <w:sz w:val="32"/>
          <w:szCs w:val="32"/>
        </w:rPr>
        <w:t>______</w:t>
      </w:r>
      <w:proofErr w:type="gramStart"/>
      <w:r w:rsidRPr="00AC548F">
        <w:rPr>
          <w:rFonts w:ascii="Times New Roman" w:eastAsia="標楷體" w:hAnsi="Times New Roman" w:cs="Times New Roman" w:hint="eastAsia"/>
          <w:sz w:val="32"/>
          <w:szCs w:val="32"/>
          <w:shd w:val="clear" w:color="auto" w:fill="FFFFFF"/>
        </w:rPr>
        <w:t>瓩</w:t>
      </w:r>
      <w:proofErr w:type="gramEnd"/>
    </w:p>
    <w:p w:rsidR="005A40FA" w:rsidRPr="00AC548F" w:rsidRDefault="005A40FA" w:rsidP="009423EE">
      <w:pPr>
        <w:overflowPunct w:val="0"/>
        <w:adjustRightInd w:val="0"/>
        <w:snapToGrid w:val="0"/>
        <w:spacing w:afterLines="50" w:line="288" w:lineRule="auto"/>
        <w:jc w:val="both"/>
        <w:rPr>
          <w:rFonts w:ascii="Times New Roman" w:eastAsia="標楷體" w:hAnsi="Times New Roman" w:cs="Times New Roman"/>
          <w:sz w:val="32"/>
          <w:szCs w:val="32"/>
        </w:rPr>
      </w:pPr>
      <w:r w:rsidRPr="00AC548F">
        <w:rPr>
          <w:rFonts w:ascii="Times New Roman" w:eastAsia="標楷體" w:hAnsi="Times New Roman" w:cs="Times New Roman" w:hint="eastAsia"/>
          <w:sz w:val="32"/>
          <w:szCs w:val="32"/>
        </w:rPr>
        <w:t>本案業已於中華民國</w:t>
      </w:r>
      <w:r w:rsidR="001C0935">
        <w:rPr>
          <w:rFonts w:ascii="Times New Roman" w:eastAsia="標楷體" w:hAnsi="Times New Roman" w:cs="Times New Roman" w:hint="eastAsia"/>
          <w:sz w:val="32"/>
          <w:szCs w:val="32"/>
        </w:rPr>
        <w:t xml:space="preserve">  </w:t>
      </w:r>
      <w:r w:rsidRPr="00AC548F">
        <w:rPr>
          <w:rFonts w:ascii="Times New Roman" w:eastAsia="標楷體" w:hAnsi="Times New Roman" w:cs="Times New Roman" w:hint="eastAsia"/>
          <w:sz w:val="32"/>
          <w:szCs w:val="32"/>
        </w:rPr>
        <w:t>年</w:t>
      </w:r>
      <w:r w:rsidR="001C0935">
        <w:rPr>
          <w:rFonts w:ascii="Times New Roman" w:eastAsia="標楷體" w:hAnsi="Times New Roman" w:cs="Times New Roman" w:hint="eastAsia"/>
          <w:sz w:val="32"/>
          <w:szCs w:val="32"/>
        </w:rPr>
        <w:t xml:space="preserve">  </w:t>
      </w:r>
      <w:r w:rsidRPr="00AC548F">
        <w:rPr>
          <w:rFonts w:ascii="Times New Roman" w:eastAsia="標楷體" w:hAnsi="Times New Roman" w:cs="Times New Roman" w:hint="eastAsia"/>
          <w:sz w:val="32"/>
          <w:szCs w:val="32"/>
        </w:rPr>
        <w:t>月</w:t>
      </w:r>
      <w:r w:rsidR="001C0935">
        <w:rPr>
          <w:rFonts w:ascii="Times New Roman" w:eastAsia="標楷體" w:hAnsi="Times New Roman" w:cs="Times New Roman" w:hint="eastAsia"/>
          <w:sz w:val="32"/>
          <w:szCs w:val="32"/>
        </w:rPr>
        <w:t xml:space="preserve">  </w:t>
      </w:r>
      <w:proofErr w:type="gramStart"/>
      <w:r w:rsidRPr="00AC548F">
        <w:rPr>
          <w:rFonts w:ascii="Times New Roman" w:eastAsia="標楷體" w:hAnsi="Times New Roman" w:cs="Times New Roman" w:hint="eastAsia"/>
          <w:sz w:val="32"/>
          <w:szCs w:val="32"/>
        </w:rPr>
        <w:t>日按圖</w:t>
      </w:r>
      <w:proofErr w:type="gramEnd"/>
      <w:r w:rsidRPr="00AC548F">
        <w:rPr>
          <w:rFonts w:ascii="Times New Roman" w:eastAsia="標楷體" w:hAnsi="Times New Roman" w:cs="Times New Roman" w:hint="eastAsia"/>
          <w:sz w:val="32"/>
          <w:szCs w:val="32"/>
        </w:rPr>
        <w:t>施工完竣，經本</w:t>
      </w:r>
      <w:r w:rsidRPr="00AC548F">
        <w:rPr>
          <w:rFonts w:ascii="Times New Roman" w:eastAsia="標楷體" w:hAnsi="Times New Roman" w:cs="Times New Roman"/>
          <w:sz w:val="32"/>
          <w:szCs w:val="32"/>
        </w:rPr>
        <w:t>_________</w:t>
      </w:r>
      <w:r w:rsidRPr="00AC548F">
        <w:rPr>
          <w:rFonts w:ascii="Times New Roman" w:eastAsia="標楷體" w:hAnsi="Times New Roman" w:cs="Times New Roman" w:hint="eastAsia"/>
          <w:sz w:val="32"/>
          <w:szCs w:val="32"/>
        </w:rPr>
        <w:t>（建築師、土木技師或結構技師）確認太陽光電發電設備之支撐架與連結組件設計、表面材質，符合</w:t>
      </w:r>
      <w:r w:rsidRPr="00AC548F">
        <w:rPr>
          <w:rFonts w:ascii="標楷體" w:eastAsia="標楷體" w:hAnsi="標楷體" w:cs="Times New Roman" w:hint="eastAsia"/>
          <w:sz w:val="32"/>
          <w:szCs w:val="32"/>
        </w:rPr>
        <w:t>「</w:t>
      </w:r>
      <w:r w:rsidR="00042EE9">
        <w:rPr>
          <w:rFonts w:ascii="標楷體" w:eastAsia="標楷體" w:hAnsi="標楷體" w:cs="Times New Roman" w:hint="eastAsia"/>
          <w:sz w:val="32"/>
          <w:szCs w:val="32"/>
        </w:rPr>
        <w:t>花蓮縣</w:t>
      </w:r>
      <w:r w:rsidR="009C60EF">
        <w:rPr>
          <w:rFonts w:ascii="標楷體" w:eastAsia="標楷體" w:hAnsi="標楷體" w:cs="Times New Roman" w:hint="eastAsia"/>
          <w:sz w:val="32"/>
          <w:szCs w:val="32"/>
        </w:rPr>
        <w:t>吉安鄉公所清潔隊停車場</w:t>
      </w:r>
      <w:r w:rsidR="00146175">
        <w:rPr>
          <w:rFonts w:ascii="標楷體" w:eastAsia="標楷體" w:hAnsi="標楷體" w:cs="Times New Roman" w:hint="eastAsia"/>
          <w:sz w:val="32"/>
          <w:szCs w:val="32"/>
        </w:rPr>
        <w:t>太陽光電發電系統租賃案</w:t>
      </w:r>
      <w:r w:rsidR="00A635B1">
        <w:rPr>
          <w:rFonts w:ascii="標楷體" w:eastAsia="標楷體" w:hAnsi="標楷體" w:cs="Times New Roman" w:hint="eastAsia"/>
          <w:sz w:val="32"/>
          <w:szCs w:val="32"/>
        </w:rPr>
        <w:t>」投標須知</w:t>
      </w:r>
      <w:r w:rsidR="00146175">
        <w:rPr>
          <w:rFonts w:ascii="標楷體" w:eastAsia="標楷體" w:hAnsi="標楷體" w:cs="Times New Roman" w:hint="eastAsia"/>
          <w:sz w:val="32"/>
          <w:szCs w:val="32"/>
        </w:rPr>
        <w:t>之</w:t>
      </w:r>
      <w:r>
        <w:rPr>
          <w:rFonts w:ascii="Times New Roman" w:eastAsia="標楷體" w:hAnsi="Times New Roman" w:cs="Times New Roman" w:hint="eastAsia"/>
          <w:sz w:val="32"/>
          <w:szCs w:val="32"/>
        </w:rPr>
        <w:t>附件</w:t>
      </w:r>
      <w:r w:rsidR="00A635B1">
        <w:rPr>
          <w:rFonts w:ascii="Times New Roman" w:eastAsia="標楷體" w:hAnsi="Times New Roman" w:cs="Times New Roman" w:hint="eastAsia"/>
          <w:sz w:val="32"/>
          <w:szCs w:val="32"/>
        </w:rPr>
        <w:t>二</w:t>
      </w:r>
      <w:r w:rsidR="00146175">
        <w:rPr>
          <w:rFonts w:ascii="Times New Roman" w:eastAsia="標楷體" w:hAnsi="Times New Roman" w:cs="Times New Roman" w:hint="eastAsia"/>
          <w:sz w:val="32"/>
          <w:szCs w:val="32"/>
        </w:rPr>
        <w:t>，</w:t>
      </w:r>
      <w:r w:rsidRPr="00AC548F">
        <w:rPr>
          <w:rFonts w:ascii="Times New Roman" w:eastAsia="標楷體" w:hAnsi="Times New Roman" w:cs="Times New Roman" w:hint="eastAsia"/>
          <w:sz w:val="32"/>
          <w:szCs w:val="32"/>
        </w:rPr>
        <w:t>有關「</w:t>
      </w:r>
      <w:r w:rsidRPr="00AC548F">
        <w:rPr>
          <w:rFonts w:ascii="Times New Roman" w:eastAsia="標楷體" w:hAnsi="Times New Roman" w:cs="Times New Roman" w:hint="eastAsia"/>
          <w:kern w:val="0"/>
          <w:sz w:val="32"/>
          <w:szCs w:val="32"/>
        </w:rPr>
        <w:t>支撐架與連結組件設計</w:t>
      </w:r>
      <w:r w:rsidRPr="00AC548F">
        <w:rPr>
          <w:rFonts w:ascii="Times New Roman" w:eastAsia="標楷體" w:hAnsi="Times New Roman" w:cs="Times New Roman" w:hint="eastAsia"/>
          <w:sz w:val="32"/>
          <w:szCs w:val="32"/>
        </w:rPr>
        <w:t>」及「</w:t>
      </w:r>
      <w:r w:rsidRPr="00AC548F">
        <w:rPr>
          <w:rFonts w:ascii="Times New Roman" w:eastAsia="標楷體" w:hAnsi="Times New Roman" w:cs="Times New Roman" w:hint="eastAsia"/>
          <w:kern w:val="0"/>
          <w:sz w:val="32"/>
          <w:szCs w:val="32"/>
        </w:rPr>
        <w:t>支撐架金屬</w:t>
      </w:r>
      <w:proofErr w:type="gramStart"/>
      <w:r w:rsidRPr="00AC548F">
        <w:rPr>
          <w:rFonts w:ascii="Times New Roman" w:eastAsia="標楷體" w:hAnsi="Times New Roman" w:cs="Times New Roman" w:hint="eastAsia"/>
          <w:kern w:val="0"/>
          <w:sz w:val="32"/>
          <w:szCs w:val="32"/>
        </w:rPr>
        <w:t>基材耐腐蝕</w:t>
      </w:r>
      <w:proofErr w:type="gramEnd"/>
      <w:r w:rsidRPr="00AC548F">
        <w:rPr>
          <w:rFonts w:ascii="Times New Roman" w:eastAsia="標楷體" w:hAnsi="Times New Roman" w:cs="Times New Roman" w:hint="eastAsia"/>
          <w:kern w:val="0"/>
          <w:sz w:val="32"/>
          <w:szCs w:val="32"/>
        </w:rPr>
        <w:t>性能」之規定</w:t>
      </w:r>
      <w:r w:rsidRPr="00AC548F">
        <w:rPr>
          <w:rFonts w:ascii="Times New Roman" w:eastAsia="標楷體" w:hAnsi="Times New Roman" w:cs="Times New Roman" w:hint="eastAsia"/>
          <w:sz w:val="32"/>
          <w:szCs w:val="32"/>
        </w:rPr>
        <w:t>。</w:t>
      </w:r>
    </w:p>
    <w:p w:rsidR="005A40FA" w:rsidRPr="00AC548F" w:rsidRDefault="005A40FA" w:rsidP="005A40FA">
      <w:pPr>
        <w:overflowPunct w:val="0"/>
        <w:adjustRightInd w:val="0"/>
        <w:snapToGrid w:val="0"/>
        <w:rPr>
          <w:rFonts w:ascii="Times New Roman" w:eastAsia="標楷體" w:hAnsi="Times New Roman" w:cs="Times New Roman"/>
          <w:sz w:val="32"/>
          <w:szCs w:val="32"/>
        </w:rPr>
      </w:pPr>
    </w:p>
    <w:p w:rsidR="005A40FA" w:rsidRPr="00AC548F" w:rsidRDefault="005A40FA" w:rsidP="005A40FA">
      <w:pPr>
        <w:overflowPunct w:val="0"/>
        <w:adjustRightInd w:val="0"/>
        <w:snapToGrid w:val="0"/>
        <w:rPr>
          <w:rFonts w:ascii="Times New Roman" w:eastAsia="標楷體" w:hAnsi="Times New Roman" w:cs="Times New Roman"/>
          <w:sz w:val="28"/>
          <w:szCs w:val="28"/>
        </w:rPr>
      </w:pPr>
    </w:p>
    <w:p w:rsidR="005A40FA" w:rsidRPr="00AC548F" w:rsidRDefault="005A40FA" w:rsidP="005A40FA">
      <w:pPr>
        <w:overflowPunct w:val="0"/>
        <w:adjustRightInd w:val="0"/>
        <w:snapToGrid w:val="0"/>
        <w:rPr>
          <w:rFonts w:ascii="Times New Roman" w:eastAsia="標楷體" w:hAnsi="Times New Roman" w:cs="Times New Roman"/>
          <w:sz w:val="28"/>
          <w:szCs w:val="28"/>
        </w:rPr>
      </w:pPr>
    </w:p>
    <w:p w:rsidR="005A40FA" w:rsidRPr="00AC548F" w:rsidRDefault="005A40FA" w:rsidP="005A40FA">
      <w:pPr>
        <w:overflowPunct w:val="0"/>
        <w:adjustRightInd w:val="0"/>
        <w:snapToGrid w:val="0"/>
        <w:rPr>
          <w:rFonts w:ascii="Times New Roman" w:eastAsia="標楷體" w:hAnsi="Times New Roman" w:cs="Times New Roman"/>
          <w:sz w:val="28"/>
          <w:szCs w:val="28"/>
        </w:rPr>
      </w:pPr>
    </w:p>
    <w:p w:rsidR="005A40FA" w:rsidRPr="00AC548F" w:rsidRDefault="006271E8" w:rsidP="005A40FA">
      <w:pPr>
        <w:overflowPunct w:val="0"/>
        <w:adjustRightInd w:val="0"/>
        <w:snapToGrid w:val="0"/>
        <w:rPr>
          <w:rFonts w:ascii="Times New Roman" w:eastAsia="標楷體" w:hAnsi="Times New Roman" w:cs="Times New Roman"/>
          <w:sz w:val="32"/>
          <w:szCs w:val="28"/>
        </w:rPr>
      </w:pPr>
      <w:r>
        <w:rPr>
          <w:rFonts w:ascii="Times New Roman" w:eastAsia="標楷體" w:hAnsi="Times New Roman" w:cs="Times New Roman"/>
          <w:noProof/>
          <w:sz w:val="32"/>
          <w:szCs w:val="28"/>
        </w:rPr>
        <w:pict>
          <v:shapetype id="_x0000_t202" coordsize="21600,21600" o:spt="202" path="m,l,21600r21600,l21600,xe">
            <v:stroke joinstyle="miter"/>
            <v:path gradientshapeok="t" o:connecttype="rect"/>
          </v:shapetype>
          <v:shape id="文字方塊 2" o:spid="_x0000_s1026" type="#_x0000_t202" style="position:absolute;margin-left:276.85pt;margin-top:16.5pt;width:86.4pt;height:25.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" filled="f" stroked="f" strokeweight=".5pt">
            <v:path arrowok="t"/>
            <v:textbox>
              <w:txbxContent>
                <w:p w:rsidR="00FE280F" w:rsidRPr="00122093" w:rsidRDefault="00FE280F" w:rsidP="005A40FA">
                  <w:pPr>
                    <w:jc w:val="cente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w:r>
      <w:r>
        <w:rPr>
          <w:rFonts w:ascii="Times New Roman" w:eastAsia="標楷體" w:hAnsi="Times New Roman" w:cs="Times New Roman"/>
          <w:noProof/>
          <w:sz w:val="32"/>
          <w:szCs w:val="28"/>
        </w:rPr>
        <w:pict>
          <v:rect id="矩形 5" o:spid="_x0000_s1027" style="position:absolute;margin-left:271.2pt;margin-top:10.9pt;width:95.15pt;height:91.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" filled="f" strokecolor="windowText" strokeweight="2pt">
            <v:stroke dashstyle="dash"/>
            <v:path arrowok="t"/>
          </v:rect>
        </w:pict>
      </w:r>
      <w:r w:rsidR="005A40FA" w:rsidRPr="00AC548F">
        <w:rPr>
          <w:rFonts w:ascii="Times New Roman" w:eastAsia="標楷體" w:hAnsi="Times New Roman" w:cs="Times New Roman" w:hint="eastAsia"/>
          <w:sz w:val="32"/>
          <w:szCs w:val="28"/>
        </w:rPr>
        <w:t>簽名或蓋章：</w:t>
      </w:r>
    </w:p>
    <w:p w:rsidR="005A40FA" w:rsidRPr="00AC548F" w:rsidRDefault="005A40FA" w:rsidP="005A40FA">
      <w:pPr>
        <w:overflowPunct w:val="0"/>
        <w:adjustRightInd w:val="0"/>
        <w:snapToGrid w:val="0"/>
        <w:rPr>
          <w:rFonts w:ascii="Times New Roman" w:eastAsia="標楷體" w:hAnsi="Times New Roman" w:cs="Times New Roman"/>
          <w:sz w:val="32"/>
          <w:szCs w:val="28"/>
        </w:rPr>
      </w:pPr>
      <w:r w:rsidRPr="00AC548F">
        <w:rPr>
          <w:rFonts w:ascii="Times New Roman" w:eastAsia="標楷體" w:hAnsi="Times New Roman" w:cs="Times New Roman" w:hint="eastAsia"/>
          <w:sz w:val="32"/>
          <w:szCs w:val="28"/>
        </w:rPr>
        <w:t>開業</w:t>
      </w:r>
      <w:r w:rsidRPr="00AC548F">
        <w:rPr>
          <w:rFonts w:ascii="Times New Roman" w:eastAsia="標楷體" w:hAnsi="Times New Roman" w:cs="Times New Roman"/>
          <w:sz w:val="32"/>
          <w:szCs w:val="28"/>
        </w:rPr>
        <w:t>/</w:t>
      </w:r>
      <w:r w:rsidRPr="00AC548F">
        <w:rPr>
          <w:rFonts w:ascii="Times New Roman" w:eastAsia="標楷體" w:hAnsi="Times New Roman" w:cs="Times New Roman" w:hint="eastAsia"/>
          <w:sz w:val="32"/>
          <w:szCs w:val="28"/>
        </w:rPr>
        <w:t>執業執照號碼：</w:t>
      </w:r>
    </w:p>
    <w:p w:rsidR="005A40FA" w:rsidRPr="00AC548F" w:rsidRDefault="005A40FA" w:rsidP="005A40FA">
      <w:pPr>
        <w:overflowPunct w:val="0"/>
        <w:adjustRightInd w:val="0"/>
        <w:snapToGrid w:val="0"/>
        <w:rPr>
          <w:rFonts w:ascii="Times New Roman" w:eastAsia="標楷體" w:hAnsi="Times New Roman" w:cs="Times New Roman"/>
          <w:sz w:val="32"/>
          <w:szCs w:val="28"/>
        </w:rPr>
      </w:pPr>
      <w:r w:rsidRPr="00AC548F">
        <w:rPr>
          <w:rFonts w:ascii="Times New Roman" w:eastAsia="標楷體" w:hAnsi="Times New Roman" w:cs="Times New Roman" w:hint="eastAsia"/>
          <w:sz w:val="32"/>
          <w:szCs w:val="28"/>
        </w:rPr>
        <w:t>事務所名稱：</w:t>
      </w:r>
    </w:p>
    <w:p w:rsidR="005A40FA" w:rsidRPr="00AC548F" w:rsidRDefault="005A40FA" w:rsidP="005A40FA">
      <w:pPr>
        <w:overflowPunct w:val="0"/>
        <w:adjustRightInd w:val="0"/>
        <w:snapToGrid w:val="0"/>
        <w:rPr>
          <w:rFonts w:ascii="Times New Roman" w:eastAsia="標楷體" w:hAnsi="Times New Roman" w:cs="Times New Roman"/>
          <w:sz w:val="40"/>
          <w:szCs w:val="40"/>
        </w:rPr>
      </w:pPr>
    </w:p>
    <w:p w:rsidR="005A40FA" w:rsidRPr="00AC548F" w:rsidRDefault="005A40FA" w:rsidP="005A40FA">
      <w:pPr>
        <w:overflowPunct w:val="0"/>
        <w:adjustRightInd w:val="0"/>
        <w:snapToGrid w:val="0"/>
        <w:jc w:val="center"/>
        <w:rPr>
          <w:rFonts w:ascii="Times New Roman" w:eastAsia="標楷體" w:hAnsi="Times New Roman" w:cs="Times New Roman"/>
          <w:sz w:val="40"/>
          <w:szCs w:val="40"/>
        </w:rPr>
      </w:pPr>
    </w:p>
    <w:p w:rsidR="005A40FA" w:rsidRPr="00AC548F" w:rsidRDefault="005A40FA" w:rsidP="005A40FA">
      <w:pPr>
        <w:overflowPunct w:val="0"/>
        <w:adjustRightInd w:val="0"/>
        <w:snapToGrid w:val="0"/>
        <w:jc w:val="center"/>
        <w:rPr>
          <w:rFonts w:ascii="Times New Roman" w:eastAsia="標楷體" w:hAnsi="Times New Roman" w:cs="Times New Roman"/>
          <w:sz w:val="32"/>
          <w:szCs w:val="40"/>
        </w:rPr>
      </w:pPr>
      <w:r w:rsidRPr="00AC548F">
        <w:rPr>
          <w:rFonts w:ascii="Times New Roman" w:eastAsia="標楷體" w:hAnsi="Times New Roman" w:cs="Times New Roman" w:hint="eastAsia"/>
          <w:sz w:val="32"/>
          <w:szCs w:val="40"/>
        </w:rPr>
        <w:t>中華民國</w:t>
      </w:r>
      <w:r w:rsidR="001C0935">
        <w:rPr>
          <w:rFonts w:ascii="Times New Roman" w:eastAsia="標楷體" w:hAnsi="Times New Roman" w:cs="Times New Roman" w:hint="eastAsia"/>
          <w:sz w:val="32"/>
          <w:szCs w:val="40"/>
        </w:rPr>
        <w:t xml:space="preserve">  </w:t>
      </w:r>
      <w:r w:rsidRPr="00AC548F">
        <w:rPr>
          <w:rFonts w:ascii="Times New Roman" w:eastAsia="標楷體" w:hAnsi="Times New Roman" w:cs="Times New Roman" w:hint="eastAsia"/>
          <w:sz w:val="32"/>
          <w:szCs w:val="40"/>
        </w:rPr>
        <w:t>年</w:t>
      </w:r>
      <w:r w:rsidR="001C0935">
        <w:rPr>
          <w:rFonts w:ascii="Times New Roman" w:eastAsia="標楷體" w:hAnsi="Times New Roman" w:cs="Times New Roman" w:hint="eastAsia"/>
          <w:sz w:val="32"/>
          <w:szCs w:val="40"/>
        </w:rPr>
        <w:t xml:space="preserve">  </w:t>
      </w:r>
      <w:r w:rsidRPr="00AC548F">
        <w:rPr>
          <w:rFonts w:ascii="Times New Roman" w:eastAsia="標楷體" w:hAnsi="Times New Roman" w:cs="Times New Roman" w:hint="eastAsia"/>
          <w:sz w:val="32"/>
          <w:szCs w:val="40"/>
        </w:rPr>
        <w:t>月</w:t>
      </w:r>
      <w:r w:rsidR="001C0935">
        <w:rPr>
          <w:rFonts w:ascii="Times New Roman" w:eastAsia="標楷體" w:hAnsi="Times New Roman" w:cs="Times New Roman" w:hint="eastAsia"/>
          <w:sz w:val="32"/>
          <w:szCs w:val="40"/>
        </w:rPr>
        <w:t xml:space="preserve">  </w:t>
      </w:r>
      <w:r w:rsidRPr="00AC548F">
        <w:rPr>
          <w:rFonts w:ascii="Times New Roman" w:eastAsia="標楷體" w:hAnsi="Times New Roman" w:cs="Times New Roman" w:hint="eastAsia"/>
          <w:sz w:val="32"/>
          <w:szCs w:val="40"/>
        </w:rPr>
        <w:t>日</w:t>
      </w:r>
    </w:p>
    <w:p w:rsidR="005A40FA" w:rsidRPr="00AC548F" w:rsidRDefault="005A40FA" w:rsidP="005A40FA">
      <w:pPr>
        <w:overflowPunct w:val="0"/>
        <w:adjustRightInd w:val="0"/>
        <w:snapToGrid w:val="0"/>
        <w:jc w:val="center"/>
        <w:rPr>
          <w:rFonts w:ascii="Times New Roman" w:eastAsia="標楷體" w:hAnsi="Times New Roman" w:cs="Times New Roman"/>
          <w:sz w:val="40"/>
          <w:szCs w:val="40"/>
        </w:rPr>
        <w:sectPr w:rsidR="005A40FA" w:rsidRPr="00AC548F" w:rsidSect="00B6054D">
          <w:footerReference w:type="default" r:id="rId15"/>
          <w:pgSz w:w="11906" w:h="16838"/>
          <w:pgMar w:top="567" w:right="1055" w:bottom="567" w:left="1230" w:header="851" w:footer="340" w:gutter="0"/>
          <w:cols w:space="425"/>
          <w:docGrid w:type="lines" w:linePitch="360"/>
        </w:sectPr>
      </w:pPr>
    </w:p>
    <w:tbl>
      <w:tblPr>
        <w:tblStyle w:val="ac"/>
        <w:tblpPr w:leftFromText="180" w:rightFromText="180" w:vertAnchor="text" w:horzAnchor="margin" w:tblpXSpec="center" w:tblpY="116"/>
        <w:tblW w:w="5753" w:type="pct"/>
        <w:jc w:val="center"/>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982"/>
        <w:gridCol w:w="6616"/>
        <w:gridCol w:w="1030"/>
        <w:gridCol w:w="1177"/>
      </w:tblGrid>
      <w:tr w:rsidR="005A40FA" w:rsidRPr="00AC548F" w:rsidTr="005A40FA">
        <w:trPr>
          <w:trHeight w:val="340"/>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hint="eastAsia"/>
                <w:b/>
                <w:sz w:val="28"/>
                <w:szCs w:val="28"/>
              </w:rPr>
              <w:lastRenderedPageBreak/>
              <w:t>項目</w:t>
            </w:r>
          </w:p>
        </w:tc>
        <w:tc>
          <w:tcPr>
            <w:tcW w:w="3374"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hint="eastAsia"/>
                <w:b/>
                <w:sz w:val="28"/>
                <w:szCs w:val="28"/>
              </w:rPr>
              <w:t>項目</w:t>
            </w:r>
          </w:p>
        </w:tc>
        <w:tc>
          <w:tcPr>
            <w:tcW w:w="525"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hint="eastAsia"/>
                <w:b/>
                <w:sz w:val="28"/>
                <w:szCs w:val="28"/>
              </w:rPr>
              <w:t>檢驗結果</w:t>
            </w:r>
          </w:p>
        </w:tc>
        <w:tc>
          <w:tcPr>
            <w:tcW w:w="600"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hint="eastAsia"/>
                <w:b/>
                <w:sz w:val="28"/>
                <w:szCs w:val="28"/>
              </w:rPr>
              <w:t>備註</w:t>
            </w:r>
          </w:p>
        </w:tc>
      </w:tr>
      <w:tr w:rsidR="005A40FA" w:rsidRPr="00AC548F" w:rsidTr="005A40FA">
        <w:trPr>
          <w:trHeight w:val="665"/>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1</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支撐架結構設計應符合「</w:t>
            </w:r>
            <w:proofErr w:type="gramStart"/>
            <w:r w:rsidRPr="00AC548F">
              <w:rPr>
                <w:rFonts w:eastAsia="標楷體" w:hint="eastAsia"/>
                <w:szCs w:val="28"/>
              </w:rPr>
              <w:t>建築物耐風設計</w:t>
            </w:r>
            <w:proofErr w:type="gramEnd"/>
            <w:r w:rsidRPr="00AC548F">
              <w:rPr>
                <w:rFonts w:eastAsia="標楷體" w:hint="eastAsia"/>
                <w:szCs w:val="28"/>
              </w:rPr>
              <w:t>規範及解說」之規定，專業技師是否提供結構計算書與各式連結（</w:t>
            </w:r>
            <w:r w:rsidRPr="00AC548F">
              <w:rPr>
                <w:rFonts w:eastAsia="標楷體"/>
                <w:szCs w:val="28"/>
              </w:rPr>
              <w:t>Connection</w:t>
            </w:r>
            <w:r w:rsidRPr="00AC548F">
              <w:rPr>
                <w:rFonts w:eastAsia="標楷體" w:hint="eastAsia"/>
                <w:szCs w:val="28"/>
              </w:rPr>
              <w:t>）安全檢核文件。</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eastAsia="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717"/>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2</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支撐架結構設計是否依</w:t>
            </w:r>
            <w:proofErr w:type="gramStart"/>
            <w:r w:rsidRPr="00AC548F">
              <w:rPr>
                <w:rFonts w:eastAsia="標楷體" w:hint="eastAsia"/>
                <w:szCs w:val="28"/>
              </w:rPr>
              <w:t>建築物耐風設計</w:t>
            </w:r>
            <w:proofErr w:type="gramEnd"/>
            <w:r w:rsidRPr="00AC548F">
              <w:rPr>
                <w:rFonts w:eastAsia="標楷體" w:hint="eastAsia"/>
                <w:szCs w:val="28"/>
              </w:rPr>
              <w:t>規範進行設計與檢核，其中用途係數（</w:t>
            </w:r>
            <w:r w:rsidRPr="00AC548F">
              <w:rPr>
                <w:rFonts w:eastAsia="標楷體"/>
                <w:szCs w:val="28"/>
              </w:rPr>
              <w:t>I</w:t>
            </w:r>
            <w:r w:rsidRPr="00AC548F">
              <w:rPr>
                <w:rFonts w:eastAsia="標楷體" w:hint="eastAsia"/>
                <w:szCs w:val="28"/>
              </w:rPr>
              <w:t>），</w:t>
            </w:r>
            <w:proofErr w:type="gramStart"/>
            <w:r w:rsidRPr="00AC548F">
              <w:rPr>
                <w:rFonts w:eastAsia="標楷體" w:hint="eastAsia"/>
                <w:szCs w:val="28"/>
              </w:rPr>
              <w:t>採</w:t>
            </w:r>
            <w:proofErr w:type="gramEnd"/>
            <w:r w:rsidRPr="00AC548F">
              <w:rPr>
                <w:rFonts w:eastAsia="標楷體"/>
                <w:szCs w:val="28"/>
              </w:rPr>
              <w:t>I=1.1</w:t>
            </w:r>
            <w:r w:rsidRPr="00AC548F">
              <w:rPr>
                <w:rFonts w:eastAsia="標楷體" w:hint="eastAsia"/>
                <w:szCs w:val="28"/>
              </w:rPr>
              <w:t>（含）以上、陣風反應因子（</w:t>
            </w:r>
            <w:r w:rsidRPr="00AC548F">
              <w:rPr>
                <w:rFonts w:eastAsia="標楷體"/>
                <w:szCs w:val="28"/>
              </w:rPr>
              <w:t>G</w:t>
            </w:r>
            <w:r w:rsidRPr="00AC548F">
              <w:rPr>
                <w:rFonts w:eastAsia="標楷體" w:hint="eastAsia"/>
                <w:szCs w:val="28"/>
              </w:rPr>
              <w:t>），</w:t>
            </w:r>
            <w:proofErr w:type="gramStart"/>
            <w:r w:rsidRPr="00AC548F">
              <w:rPr>
                <w:rFonts w:eastAsia="標楷體" w:hint="eastAsia"/>
                <w:szCs w:val="28"/>
              </w:rPr>
              <w:t>採</w:t>
            </w:r>
            <w:proofErr w:type="gramEnd"/>
            <w:r w:rsidRPr="00AC548F">
              <w:rPr>
                <w:rFonts w:eastAsia="標楷體"/>
                <w:szCs w:val="28"/>
              </w:rPr>
              <w:t>G=1.88</w:t>
            </w:r>
            <w:r w:rsidRPr="00AC548F">
              <w:rPr>
                <w:rFonts w:eastAsia="標楷體" w:hint="eastAsia"/>
                <w:szCs w:val="28"/>
              </w:rPr>
              <w:t>（含）以上。</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eastAsia="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886"/>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3</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太陽光電模組與支撐架設計，是否符合下述規範之</w:t>
            </w:r>
            <w:proofErr w:type="gramStart"/>
            <w:r w:rsidRPr="00AC548F">
              <w:rPr>
                <w:rFonts w:eastAsia="標楷體" w:hint="eastAsia"/>
                <w:szCs w:val="28"/>
              </w:rPr>
              <w:t>一</w:t>
            </w:r>
            <w:proofErr w:type="gramEnd"/>
            <w:r w:rsidRPr="00AC548F">
              <w:rPr>
                <w:rFonts w:eastAsia="標楷體" w:hint="eastAsia"/>
                <w:szCs w:val="28"/>
              </w:rPr>
              <w:t>：如太陽光電模組距離</w:t>
            </w:r>
            <w:r w:rsidR="00124AD4">
              <w:rPr>
                <w:rFonts w:eastAsia="標楷體" w:hint="eastAsia"/>
                <w:szCs w:val="28"/>
              </w:rPr>
              <w:t>屋頂和停車場</w:t>
            </w:r>
            <w:r w:rsidRPr="00AC548F">
              <w:rPr>
                <w:rFonts w:eastAsia="標楷體" w:hint="eastAsia"/>
                <w:szCs w:val="28"/>
              </w:rPr>
              <w:t>面最高高度超過</w:t>
            </w:r>
            <w:r w:rsidRPr="00AC548F">
              <w:rPr>
                <w:rFonts w:eastAsia="標楷體"/>
                <w:szCs w:val="28"/>
              </w:rPr>
              <w:t>0.3</w:t>
            </w:r>
            <w:r w:rsidRPr="00AC548F">
              <w:rPr>
                <w:rFonts w:eastAsia="標楷體" w:hint="eastAsia"/>
                <w:szCs w:val="28"/>
              </w:rPr>
              <w:t>公尺（含）以上之設備，單一模組與支撐架正面連結（上扣）及背面連結（下鎖）的固定組件共計須</w:t>
            </w:r>
            <w:r w:rsidRPr="00AC548F">
              <w:rPr>
                <w:rFonts w:eastAsia="標楷體"/>
                <w:szCs w:val="28"/>
              </w:rPr>
              <w:t>8</w:t>
            </w:r>
            <w:r w:rsidRPr="00AC548F">
              <w:rPr>
                <w:rFonts w:eastAsia="標楷體" w:hint="eastAsia"/>
                <w:szCs w:val="28"/>
              </w:rPr>
              <w:t>個點以上。如太陽光電模組距離</w:t>
            </w:r>
            <w:r w:rsidR="00124AD4">
              <w:rPr>
                <w:rFonts w:eastAsia="標楷體" w:hint="eastAsia"/>
                <w:szCs w:val="28"/>
              </w:rPr>
              <w:t>屋頂和停車場</w:t>
            </w:r>
            <w:r w:rsidRPr="00AC548F">
              <w:rPr>
                <w:rFonts w:eastAsia="標楷體" w:hint="eastAsia"/>
                <w:szCs w:val="28"/>
              </w:rPr>
              <w:t>面最高高度低於</w:t>
            </w:r>
            <w:r w:rsidRPr="00AC548F">
              <w:rPr>
                <w:rFonts w:eastAsia="標楷體"/>
                <w:szCs w:val="28"/>
              </w:rPr>
              <w:t>0.3</w:t>
            </w:r>
            <w:r w:rsidRPr="00AC548F">
              <w:rPr>
                <w:rFonts w:eastAsia="標楷體" w:hint="eastAsia"/>
                <w:szCs w:val="28"/>
              </w:rPr>
              <w:t>公尺以下之設備，單一模組正面連結（上扣）必須與</w:t>
            </w:r>
            <w:r w:rsidRPr="00AC548F">
              <w:rPr>
                <w:rFonts w:eastAsia="標楷體"/>
                <w:szCs w:val="28"/>
              </w:rPr>
              <w:t>3</w:t>
            </w:r>
            <w:r w:rsidRPr="00AC548F">
              <w:rPr>
                <w:rFonts w:eastAsia="標楷體" w:hint="eastAsia"/>
                <w:szCs w:val="28"/>
              </w:rPr>
              <w:t>根支架組件（位於模組上中下側）連結固定，</w:t>
            </w:r>
            <w:proofErr w:type="gramStart"/>
            <w:r w:rsidRPr="00AC548F">
              <w:rPr>
                <w:rFonts w:eastAsia="標楷體" w:hint="eastAsia"/>
                <w:szCs w:val="28"/>
              </w:rPr>
              <w:t>連結扣件共計</w:t>
            </w:r>
            <w:proofErr w:type="gramEnd"/>
            <w:r w:rsidRPr="00AC548F">
              <w:rPr>
                <w:rFonts w:eastAsia="標楷體" w:hint="eastAsia"/>
                <w:szCs w:val="28"/>
              </w:rPr>
              <w:t>須</w:t>
            </w:r>
            <w:r w:rsidRPr="00AC548F">
              <w:rPr>
                <w:rFonts w:eastAsia="標楷體"/>
                <w:szCs w:val="28"/>
              </w:rPr>
              <w:t>6</w:t>
            </w:r>
            <w:r w:rsidRPr="00AC548F">
              <w:rPr>
                <w:rFonts w:eastAsia="標楷體" w:hint="eastAsia"/>
                <w:szCs w:val="28"/>
              </w:rPr>
              <w:t>組以上。</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eastAsia="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358"/>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4</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螺絲組（包含螺絲、螺帽、平板華司與彈簧華司等）是否為同一材質，可為熱浸鍍鋅或電鍍鋅材質或不</w:t>
            </w:r>
            <w:proofErr w:type="gramStart"/>
            <w:r w:rsidRPr="00AC548F">
              <w:rPr>
                <w:rFonts w:eastAsia="標楷體" w:hint="eastAsia"/>
                <w:szCs w:val="28"/>
              </w:rPr>
              <w:t>銹</w:t>
            </w:r>
            <w:proofErr w:type="gramEnd"/>
            <w:r w:rsidRPr="00AC548F">
              <w:rPr>
                <w:rFonts w:eastAsia="標楷體" w:hint="eastAsia"/>
                <w:szCs w:val="28"/>
              </w:rPr>
              <w:t>鋼材</w:t>
            </w:r>
            <w:proofErr w:type="gramStart"/>
            <w:r w:rsidRPr="00AC548F">
              <w:rPr>
                <w:rFonts w:eastAsia="標楷體" w:hint="eastAsia"/>
                <w:szCs w:val="28"/>
              </w:rPr>
              <w:t>質等抗腐蝕</w:t>
            </w:r>
            <w:proofErr w:type="gramEnd"/>
            <w:r w:rsidRPr="00AC548F">
              <w:rPr>
                <w:rFonts w:eastAsia="標楷體" w:hint="eastAsia"/>
                <w:szCs w:val="28"/>
              </w:rPr>
              <w:t>材質，並取得抗腐蝕品質測試報告。</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eastAsia="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358"/>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5</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每一構件連結螺絲組是否包含抗腐蝕螺絲、至少</w:t>
            </w:r>
            <w:r w:rsidRPr="00AC548F">
              <w:rPr>
                <w:rFonts w:eastAsia="標楷體"/>
                <w:szCs w:val="28"/>
              </w:rPr>
              <w:t>1</w:t>
            </w:r>
            <w:r w:rsidRPr="00AC548F">
              <w:rPr>
                <w:rFonts w:eastAsia="標楷體" w:hint="eastAsia"/>
                <w:szCs w:val="28"/>
              </w:rPr>
              <w:t>片</w:t>
            </w:r>
            <w:proofErr w:type="gramStart"/>
            <w:r w:rsidRPr="00AC548F">
              <w:rPr>
                <w:rFonts w:eastAsia="標楷體" w:hint="eastAsia"/>
                <w:szCs w:val="28"/>
              </w:rPr>
              <w:t>彈簧華司</w:t>
            </w:r>
            <w:proofErr w:type="gramEnd"/>
            <w:r w:rsidRPr="00AC548F">
              <w:rPr>
                <w:rFonts w:eastAsia="標楷體" w:hint="eastAsia"/>
                <w:szCs w:val="28"/>
              </w:rPr>
              <w:t>、至少</w:t>
            </w:r>
            <w:r w:rsidRPr="00AC548F">
              <w:rPr>
                <w:rFonts w:eastAsia="標楷體"/>
                <w:szCs w:val="28"/>
              </w:rPr>
              <w:t>2</w:t>
            </w:r>
            <w:r w:rsidRPr="00AC548F">
              <w:rPr>
                <w:rFonts w:eastAsia="標楷體" w:hint="eastAsia"/>
                <w:szCs w:val="28"/>
              </w:rPr>
              <w:t>片</w:t>
            </w:r>
            <w:proofErr w:type="gramStart"/>
            <w:r w:rsidRPr="00AC548F">
              <w:rPr>
                <w:rFonts w:eastAsia="標楷體" w:hint="eastAsia"/>
                <w:szCs w:val="28"/>
              </w:rPr>
              <w:t>平板華司</w:t>
            </w:r>
            <w:proofErr w:type="gramEnd"/>
            <w:r w:rsidRPr="00AC548F">
              <w:rPr>
                <w:rFonts w:eastAsia="標楷體" w:hint="eastAsia"/>
                <w:szCs w:val="28"/>
              </w:rPr>
              <w:t>、至少</w:t>
            </w:r>
            <w:r w:rsidRPr="00AC548F">
              <w:rPr>
                <w:rFonts w:eastAsia="標楷體"/>
                <w:szCs w:val="28"/>
              </w:rPr>
              <w:t>1</w:t>
            </w:r>
            <w:r w:rsidRPr="00AC548F">
              <w:rPr>
                <w:rFonts w:eastAsia="標楷體" w:hint="eastAsia"/>
                <w:szCs w:val="28"/>
              </w:rPr>
              <w:t>個抗腐蝕六角螺帽以及於六角螺帽上再套上</w:t>
            </w:r>
            <w:r w:rsidRPr="00AC548F">
              <w:rPr>
                <w:rFonts w:eastAsia="標楷體"/>
                <w:szCs w:val="28"/>
              </w:rPr>
              <w:t>1</w:t>
            </w:r>
            <w:r w:rsidRPr="00AC548F">
              <w:rPr>
                <w:rFonts w:eastAsia="標楷體" w:hint="eastAsia"/>
                <w:szCs w:val="28"/>
              </w:rPr>
              <w:t>個抗腐蝕</w:t>
            </w:r>
            <w:proofErr w:type="gramStart"/>
            <w:r w:rsidRPr="00AC548F">
              <w:rPr>
                <w:rFonts w:eastAsia="標楷體" w:hint="eastAsia"/>
                <w:szCs w:val="28"/>
              </w:rPr>
              <w:t>六角蓋型螺帽</w:t>
            </w:r>
            <w:proofErr w:type="gramEnd"/>
            <w:r w:rsidRPr="00AC548F">
              <w:rPr>
                <w:rFonts w:eastAsia="標楷體" w:hint="eastAsia"/>
                <w:szCs w:val="28"/>
              </w:rPr>
              <w:t>。</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358"/>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6</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支撐架材質的選擇，是否採用下述其一規範。若採用</w:t>
            </w:r>
            <w:proofErr w:type="gramStart"/>
            <w:r w:rsidRPr="00AC548F">
              <w:rPr>
                <w:rFonts w:eastAsia="標楷體" w:hint="eastAsia"/>
                <w:szCs w:val="28"/>
              </w:rPr>
              <w:t>鋼構基材</w:t>
            </w:r>
            <w:proofErr w:type="gramEnd"/>
            <w:r w:rsidRPr="00AC548F">
              <w:rPr>
                <w:rFonts w:eastAsia="標楷體" w:hint="eastAsia"/>
                <w:szCs w:val="28"/>
              </w:rPr>
              <w:t>，應為一般結構用鋼材（如</w:t>
            </w:r>
            <w:r w:rsidRPr="00AC548F">
              <w:rPr>
                <w:rFonts w:eastAsia="標楷體"/>
                <w:szCs w:val="28"/>
              </w:rPr>
              <w:t>ASTMA709</w:t>
            </w:r>
            <w:r w:rsidRPr="00AC548F">
              <w:rPr>
                <w:rFonts w:eastAsia="標楷體" w:hint="eastAsia"/>
                <w:szCs w:val="28"/>
              </w:rPr>
              <w:t>、</w:t>
            </w:r>
            <w:r w:rsidRPr="00AC548F">
              <w:rPr>
                <w:rFonts w:eastAsia="標楷體"/>
                <w:szCs w:val="28"/>
              </w:rPr>
              <w:t>ASTMA36</w:t>
            </w:r>
            <w:r w:rsidRPr="00AC548F">
              <w:rPr>
                <w:rFonts w:eastAsia="標楷體" w:hint="eastAsia"/>
                <w:szCs w:val="28"/>
              </w:rPr>
              <w:t>、</w:t>
            </w:r>
            <w:r w:rsidRPr="00AC548F">
              <w:rPr>
                <w:rFonts w:eastAsia="標楷體"/>
                <w:szCs w:val="28"/>
              </w:rPr>
              <w:t>A572</w:t>
            </w:r>
            <w:r w:rsidRPr="00AC548F">
              <w:rPr>
                <w:rFonts w:eastAsia="標楷體" w:hint="eastAsia"/>
                <w:szCs w:val="28"/>
              </w:rPr>
              <w:t>等）或冷</w:t>
            </w:r>
            <w:proofErr w:type="gramStart"/>
            <w:r w:rsidRPr="00AC548F">
              <w:rPr>
                <w:rFonts w:eastAsia="標楷體" w:hint="eastAsia"/>
                <w:szCs w:val="28"/>
              </w:rPr>
              <w:t>軋鋼構材外加</w:t>
            </w:r>
            <w:proofErr w:type="gramEnd"/>
            <w:r w:rsidRPr="00AC548F">
              <w:rPr>
                <w:rFonts w:eastAsia="標楷體" w:hint="eastAsia"/>
                <w:szCs w:val="28"/>
              </w:rPr>
              <w:t>表面防蝕處理，或耐候鋼材（如</w:t>
            </w:r>
            <w:r w:rsidRPr="00AC548F">
              <w:rPr>
                <w:rFonts w:eastAsia="標楷體"/>
                <w:szCs w:val="28"/>
              </w:rPr>
              <w:t>ASTMA588</w:t>
            </w:r>
            <w:r w:rsidRPr="00AC548F">
              <w:rPr>
                <w:rFonts w:eastAsia="標楷體" w:hint="eastAsia"/>
                <w:szCs w:val="28"/>
              </w:rPr>
              <w:t>，</w:t>
            </w:r>
            <w:r w:rsidRPr="00AC548F">
              <w:rPr>
                <w:rFonts w:eastAsia="標楷體"/>
                <w:szCs w:val="28"/>
              </w:rPr>
              <w:t>CNS4620</w:t>
            </w:r>
            <w:r w:rsidRPr="00AC548F">
              <w:rPr>
                <w:rFonts w:eastAsia="標楷體" w:hint="eastAsia"/>
                <w:szCs w:val="28"/>
              </w:rPr>
              <w:t>，</w:t>
            </w:r>
            <w:r w:rsidRPr="00AC548F">
              <w:rPr>
                <w:rFonts w:eastAsia="標楷體"/>
                <w:szCs w:val="28"/>
              </w:rPr>
              <w:t>JISG3114</w:t>
            </w:r>
            <w:r w:rsidRPr="00AC548F">
              <w:rPr>
                <w:rFonts w:eastAsia="標楷體" w:hint="eastAsia"/>
                <w:szCs w:val="28"/>
              </w:rPr>
              <w:t>等）</w:t>
            </w:r>
            <w:r w:rsidRPr="00AC548F">
              <w:rPr>
                <w:rFonts w:eastAsia="標楷體"/>
                <w:szCs w:val="28"/>
              </w:rPr>
              <w:t>;</w:t>
            </w:r>
            <w:r w:rsidRPr="00AC548F">
              <w:rPr>
                <w:rFonts w:eastAsia="標楷體" w:hint="eastAsia"/>
                <w:szCs w:val="28"/>
              </w:rPr>
              <w:t>若採用鋁合金鋁擠型基材，其鋁合金材質應為</w:t>
            </w:r>
            <w:r w:rsidRPr="00AC548F">
              <w:rPr>
                <w:rFonts w:eastAsia="標楷體"/>
                <w:szCs w:val="28"/>
              </w:rPr>
              <w:t>6005T5</w:t>
            </w:r>
            <w:r w:rsidRPr="00AC548F">
              <w:rPr>
                <w:rFonts w:eastAsia="標楷體" w:hint="eastAsia"/>
                <w:szCs w:val="28"/>
              </w:rPr>
              <w:t>或</w:t>
            </w:r>
            <w:r w:rsidRPr="00AC548F">
              <w:rPr>
                <w:rFonts w:eastAsia="標楷體"/>
                <w:szCs w:val="28"/>
              </w:rPr>
              <w:t>6061T5</w:t>
            </w:r>
            <w:r w:rsidRPr="00AC548F">
              <w:rPr>
                <w:rFonts w:eastAsia="標楷體" w:hint="eastAsia"/>
                <w:szCs w:val="28"/>
              </w:rPr>
              <w:t>以上等級，並須符合結構安全要求。</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358"/>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7</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支撐架表面處理的選擇，是否採用下述其一規範。</w:t>
            </w:r>
            <w:proofErr w:type="gramStart"/>
            <w:r w:rsidRPr="00AC548F">
              <w:rPr>
                <w:rFonts w:eastAsia="標楷體" w:hint="eastAsia"/>
                <w:szCs w:val="28"/>
              </w:rPr>
              <w:t>鋼構基材</w:t>
            </w:r>
            <w:proofErr w:type="gramEnd"/>
            <w:r w:rsidRPr="00AC548F">
              <w:rPr>
                <w:rFonts w:eastAsia="標楷體" w:hint="eastAsia"/>
                <w:szCs w:val="28"/>
              </w:rPr>
              <w:t>表面處理，須以設置地點符合</w:t>
            </w:r>
            <w:r w:rsidRPr="00AC548F">
              <w:rPr>
                <w:rFonts w:eastAsia="標楷體"/>
                <w:szCs w:val="28"/>
              </w:rPr>
              <w:t>ISO9223</w:t>
            </w:r>
            <w:r w:rsidRPr="00AC548F">
              <w:rPr>
                <w:rFonts w:eastAsia="標楷體" w:hint="eastAsia"/>
                <w:szCs w:val="28"/>
              </w:rPr>
              <w:t>之腐蝕環境分類等級，且至少以中度腐蝕（</w:t>
            </w:r>
            <w:r w:rsidRPr="00AC548F">
              <w:rPr>
                <w:rFonts w:eastAsia="標楷體"/>
                <w:szCs w:val="28"/>
              </w:rPr>
              <w:t>ISO9223-C3</w:t>
            </w:r>
            <w:r w:rsidRPr="00AC548F">
              <w:rPr>
                <w:rFonts w:eastAsia="標楷體" w:hint="eastAsia"/>
                <w:szCs w:val="28"/>
              </w:rPr>
              <w:t>）等級以上為處理基準，並以</w:t>
            </w:r>
            <w:r w:rsidRPr="00AC548F">
              <w:rPr>
                <w:rFonts w:eastAsia="標楷體"/>
                <w:szCs w:val="28"/>
              </w:rPr>
              <w:t>20</w:t>
            </w:r>
            <w:r w:rsidRPr="00AC548F">
              <w:rPr>
                <w:rFonts w:eastAsia="標楷體" w:hint="eastAsia"/>
                <w:szCs w:val="28"/>
              </w:rPr>
              <w:t>年（含）</w:t>
            </w:r>
            <w:proofErr w:type="gramStart"/>
            <w:r w:rsidRPr="00AC548F">
              <w:rPr>
                <w:rFonts w:eastAsia="標楷體" w:hint="eastAsia"/>
                <w:szCs w:val="28"/>
              </w:rPr>
              <w:t>以上抗</w:t>
            </w:r>
            <w:proofErr w:type="gramEnd"/>
            <w:r w:rsidRPr="00AC548F">
              <w:rPr>
                <w:rFonts w:eastAsia="標楷體" w:hint="eastAsia"/>
                <w:szCs w:val="28"/>
              </w:rPr>
              <w:t>腐蝕性能進行表面處理，並由專業機構提出施作說明與品質保證證明</w:t>
            </w:r>
            <w:r w:rsidRPr="00AC548F">
              <w:rPr>
                <w:rFonts w:eastAsia="標楷體"/>
                <w:szCs w:val="28"/>
              </w:rPr>
              <w:t>;</w:t>
            </w:r>
            <w:r w:rsidRPr="00AC548F">
              <w:rPr>
                <w:rFonts w:eastAsia="標楷體" w:hint="eastAsia"/>
                <w:szCs w:val="28"/>
              </w:rPr>
              <w:t>若採用鋁合金鋁擠型基材，其表面處理方式</w:t>
            </w:r>
            <w:proofErr w:type="gramStart"/>
            <w:r w:rsidRPr="00AC548F">
              <w:rPr>
                <w:rFonts w:eastAsia="標楷體" w:hint="eastAsia"/>
                <w:szCs w:val="28"/>
              </w:rPr>
              <w:t>採</w:t>
            </w:r>
            <w:proofErr w:type="gramEnd"/>
            <w:r w:rsidRPr="00AC548F">
              <w:rPr>
                <w:rFonts w:eastAsia="標楷體" w:hint="eastAsia"/>
                <w:szCs w:val="28"/>
              </w:rPr>
              <w:t>陽極處理厚度</w:t>
            </w:r>
            <w:r w:rsidRPr="00AC548F">
              <w:rPr>
                <w:rFonts w:eastAsia="標楷體"/>
                <w:szCs w:val="28"/>
              </w:rPr>
              <w:t>14µm</w:t>
            </w:r>
            <w:r w:rsidRPr="00AC548F">
              <w:rPr>
                <w:rFonts w:eastAsia="標楷體" w:hint="eastAsia"/>
                <w:szCs w:val="28"/>
              </w:rPr>
              <w:t>以上及外加</w:t>
            </w:r>
            <w:proofErr w:type="gramStart"/>
            <w:r w:rsidRPr="00AC548F">
              <w:rPr>
                <w:rFonts w:eastAsia="標楷體" w:hint="eastAsia"/>
                <w:szCs w:val="28"/>
              </w:rPr>
              <w:t>一層膜厚</w:t>
            </w:r>
            <w:proofErr w:type="gramEnd"/>
            <w:r w:rsidRPr="00AC548F">
              <w:rPr>
                <w:rFonts w:eastAsia="標楷體"/>
                <w:szCs w:val="28"/>
              </w:rPr>
              <w:t>7µm</w:t>
            </w:r>
            <w:r w:rsidRPr="00AC548F">
              <w:rPr>
                <w:rFonts w:eastAsia="標楷體" w:hint="eastAsia"/>
                <w:szCs w:val="28"/>
              </w:rPr>
              <w:t>以上之壓克力透明漆之表面防蝕處理，</w:t>
            </w:r>
            <w:proofErr w:type="gramStart"/>
            <w:r w:rsidRPr="00AC548F">
              <w:rPr>
                <w:rFonts w:eastAsia="標楷體" w:hint="eastAsia"/>
                <w:szCs w:val="28"/>
              </w:rPr>
              <w:t>除鋁擠型構材外</w:t>
            </w:r>
            <w:proofErr w:type="gramEnd"/>
            <w:r w:rsidRPr="00AC548F">
              <w:rPr>
                <w:rFonts w:eastAsia="標楷體" w:hint="eastAsia"/>
                <w:szCs w:val="28"/>
              </w:rPr>
              <w:t>的鋁合金板、小配件等之表面處理方式可為陽極處理厚度</w:t>
            </w:r>
            <w:r w:rsidRPr="00AC548F">
              <w:rPr>
                <w:rFonts w:eastAsia="標楷體"/>
                <w:szCs w:val="28"/>
              </w:rPr>
              <w:t>7µm</w:t>
            </w:r>
            <w:r w:rsidRPr="00AC548F">
              <w:rPr>
                <w:rFonts w:eastAsia="標楷體" w:hint="eastAsia"/>
                <w:szCs w:val="28"/>
              </w:rPr>
              <w:t>以上及外加</w:t>
            </w:r>
            <w:proofErr w:type="gramStart"/>
            <w:r w:rsidRPr="00AC548F">
              <w:rPr>
                <w:rFonts w:eastAsia="標楷體" w:hint="eastAsia"/>
                <w:szCs w:val="28"/>
              </w:rPr>
              <w:t>一層膜厚</w:t>
            </w:r>
            <w:proofErr w:type="gramEnd"/>
            <w:r w:rsidRPr="00AC548F">
              <w:rPr>
                <w:rFonts w:eastAsia="標楷體"/>
                <w:szCs w:val="28"/>
              </w:rPr>
              <w:t>7µm</w:t>
            </w:r>
            <w:r w:rsidRPr="00AC548F">
              <w:rPr>
                <w:rFonts w:eastAsia="標楷體" w:hint="eastAsia"/>
                <w:szCs w:val="28"/>
              </w:rPr>
              <w:t>以上之壓克力透明漆，且皆需取得具有</w:t>
            </w:r>
            <w:r w:rsidRPr="00AC548F">
              <w:rPr>
                <w:rFonts w:eastAsia="標楷體"/>
                <w:szCs w:val="28"/>
              </w:rPr>
              <w:t>TAF</w:t>
            </w:r>
            <w:r w:rsidRPr="00AC548F">
              <w:rPr>
                <w:rFonts w:eastAsia="標楷體" w:hint="eastAsia"/>
                <w:szCs w:val="28"/>
              </w:rPr>
              <w:t>認可之測試實驗室測試合格報告。</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509"/>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8</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太陽光電</w:t>
            </w:r>
            <w:proofErr w:type="gramStart"/>
            <w:r w:rsidRPr="00AC548F">
              <w:rPr>
                <w:rFonts w:eastAsia="標楷體" w:hint="eastAsia"/>
                <w:szCs w:val="28"/>
              </w:rPr>
              <w:t>模組鋁框與鋼構基材</w:t>
            </w:r>
            <w:proofErr w:type="gramEnd"/>
            <w:r w:rsidRPr="00AC548F">
              <w:rPr>
                <w:rFonts w:eastAsia="標楷體" w:hint="eastAsia"/>
                <w:szCs w:val="28"/>
              </w:rPr>
              <w:t>接觸位置是否加裝鐵氟龍絕緣墊片以隔開二者，避免產生電位差腐蝕。</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5A40FA" w:rsidRPr="00AC548F" w:rsidTr="005A40FA">
        <w:trPr>
          <w:trHeight w:val="335"/>
          <w:jc w:val="center"/>
        </w:trPr>
        <w:tc>
          <w:tcPr>
            <w:tcW w:w="501" w:type="pct"/>
            <w:vAlign w:val="center"/>
          </w:tcPr>
          <w:p w:rsidR="005A40FA" w:rsidRPr="00AC548F" w:rsidRDefault="005A40FA" w:rsidP="00B6054D">
            <w:pPr>
              <w:overflowPunct w:val="0"/>
              <w:adjustRightInd w:val="0"/>
              <w:snapToGrid w:val="0"/>
              <w:jc w:val="center"/>
              <w:rPr>
                <w:rFonts w:eastAsia="標楷體"/>
                <w:b/>
                <w:sz w:val="28"/>
                <w:szCs w:val="28"/>
              </w:rPr>
            </w:pPr>
            <w:r w:rsidRPr="00AC548F">
              <w:rPr>
                <w:rFonts w:eastAsia="標楷體"/>
                <w:b/>
                <w:sz w:val="28"/>
                <w:szCs w:val="28"/>
              </w:rPr>
              <w:t>9</w:t>
            </w:r>
          </w:p>
        </w:tc>
        <w:tc>
          <w:tcPr>
            <w:tcW w:w="3374" w:type="pct"/>
            <w:vAlign w:val="center"/>
          </w:tcPr>
          <w:p w:rsidR="005A40FA" w:rsidRPr="00AC548F" w:rsidRDefault="005A40FA" w:rsidP="00B6054D">
            <w:pPr>
              <w:overflowPunct w:val="0"/>
              <w:adjustRightInd w:val="0"/>
              <w:snapToGrid w:val="0"/>
              <w:spacing w:line="320" w:lineRule="exact"/>
              <w:jc w:val="both"/>
              <w:rPr>
                <w:rFonts w:eastAsia="標楷體"/>
                <w:szCs w:val="28"/>
              </w:rPr>
            </w:pPr>
            <w:r w:rsidRPr="00AC548F">
              <w:rPr>
                <w:rFonts w:eastAsia="標楷體" w:hint="eastAsia"/>
                <w:szCs w:val="28"/>
              </w:rPr>
              <w:t>螺絲組與太陽光電</w:t>
            </w:r>
            <w:proofErr w:type="gramStart"/>
            <w:r w:rsidRPr="00AC548F">
              <w:rPr>
                <w:rFonts w:eastAsia="標楷體" w:hint="eastAsia"/>
                <w:szCs w:val="28"/>
              </w:rPr>
              <w:t>模組鋁框接觸</w:t>
            </w:r>
            <w:proofErr w:type="gramEnd"/>
            <w:r w:rsidRPr="00AC548F">
              <w:rPr>
                <w:rFonts w:eastAsia="標楷體" w:hint="eastAsia"/>
                <w:szCs w:val="28"/>
              </w:rPr>
              <w:t>處之</w:t>
            </w:r>
            <w:proofErr w:type="gramStart"/>
            <w:r w:rsidRPr="00AC548F">
              <w:rPr>
                <w:rFonts w:eastAsia="標楷體" w:hint="eastAsia"/>
                <w:szCs w:val="28"/>
              </w:rPr>
              <w:t>平板華司下方</w:t>
            </w:r>
            <w:proofErr w:type="gramEnd"/>
            <w:r w:rsidRPr="00AC548F">
              <w:rPr>
                <w:rFonts w:eastAsia="標楷體" w:hint="eastAsia"/>
                <w:szCs w:val="28"/>
              </w:rPr>
              <w:t>應再加裝鐵氟龍絕緣墊片以隔開螺絲組及</w:t>
            </w:r>
            <w:proofErr w:type="gramStart"/>
            <w:r w:rsidRPr="00AC548F">
              <w:rPr>
                <w:rFonts w:eastAsia="標楷體" w:hint="eastAsia"/>
                <w:szCs w:val="28"/>
              </w:rPr>
              <w:t>模組鋁框</w:t>
            </w:r>
            <w:proofErr w:type="gramEnd"/>
            <w:r w:rsidRPr="00AC548F">
              <w:rPr>
                <w:rFonts w:eastAsia="標楷體" w:hint="eastAsia"/>
                <w:szCs w:val="28"/>
              </w:rPr>
              <w:t>。</w:t>
            </w:r>
          </w:p>
        </w:tc>
        <w:tc>
          <w:tcPr>
            <w:tcW w:w="525" w:type="pct"/>
            <w:vAlign w:val="center"/>
          </w:tcPr>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5A40FA" w:rsidRPr="00AC548F" w:rsidRDefault="005A40FA" w:rsidP="00B6054D">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5A40FA" w:rsidRPr="00AC548F" w:rsidRDefault="005A40FA" w:rsidP="00B6054D">
            <w:pPr>
              <w:overflowPunct w:val="0"/>
              <w:adjustRightInd w:val="0"/>
              <w:snapToGrid w:val="0"/>
              <w:jc w:val="center"/>
              <w:rPr>
                <w:rFonts w:eastAsia="標楷體"/>
                <w:sz w:val="28"/>
                <w:szCs w:val="28"/>
              </w:rPr>
            </w:pPr>
          </w:p>
        </w:tc>
      </w:tr>
      <w:tr w:rsidR="00334BC3" w:rsidRPr="00AC548F" w:rsidTr="005A40FA">
        <w:trPr>
          <w:trHeight w:val="335"/>
          <w:jc w:val="center"/>
        </w:trPr>
        <w:tc>
          <w:tcPr>
            <w:tcW w:w="501" w:type="pct"/>
            <w:vAlign w:val="center"/>
          </w:tcPr>
          <w:p w:rsidR="00334BC3" w:rsidRPr="00AC548F" w:rsidRDefault="00334BC3" w:rsidP="00B6054D">
            <w:pPr>
              <w:overflowPunct w:val="0"/>
              <w:adjustRightInd w:val="0"/>
              <w:snapToGrid w:val="0"/>
              <w:jc w:val="center"/>
              <w:rPr>
                <w:rFonts w:eastAsia="標楷體"/>
                <w:b/>
                <w:sz w:val="28"/>
                <w:szCs w:val="28"/>
              </w:rPr>
            </w:pPr>
            <w:r>
              <w:rPr>
                <w:rFonts w:eastAsia="標楷體" w:hint="eastAsia"/>
                <w:b/>
                <w:sz w:val="28"/>
                <w:szCs w:val="28"/>
              </w:rPr>
              <w:t>1</w:t>
            </w:r>
            <w:r>
              <w:rPr>
                <w:rFonts w:eastAsia="標楷體"/>
                <w:b/>
                <w:sz w:val="28"/>
                <w:szCs w:val="28"/>
              </w:rPr>
              <w:t>0</w:t>
            </w:r>
          </w:p>
        </w:tc>
        <w:tc>
          <w:tcPr>
            <w:tcW w:w="3374" w:type="pct"/>
            <w:vAlign w:val="center"/>
          </w:tcPr>
          <w:p w:rsidR="00334BC3" w:rsidRPr="00AC548F" w:rsidRDefault="00334BC3" w:rsidP="00B6054D">
            <w:pPr>
              <w:overflowPunct w:val="0"/>
              <w:adjustRightInd w:val="0"/>
              <w:snapToGrid w:val="0"/>
              <w:spacing w:line="320" w:lineRule="exact"/>
              <w:jc w:val="both"/>
              <w:rPr>
                <w:rFonts w:eastAsia="標楷體"/>
                <w:szCs w:val="28"/>
              </w:rPr>
            </w:pPr>
            <w:r w:rsidRPr="00334BC3">
              <w:rPr>
                <w:rFonts w:eastAsia="標楷體" w:hint="eastAsia"/>
                <w:szCs w:val="28"/>
              </w:rPr>
              <w:t>總斜坡失真</w:t>
            </w:r>
            <w:proofErr w:type="gramStart"/>
            <w:r w:rsidRPr="00334BC3">
              <w:rPr>
                <w:rFonts w:eastAsia="標楷體" w:hint="eastAsia"/>
                <w:szCs w:val="28"/>
              </w:rPr>
              <w:t>≦</w:t>
            </w:r>
            <w:proofErr w:type="gramEnd"/>
            <w:r w:rsidRPr="00334BC3">
              <w:rPr>
                <w:rFonts w:eastAsia="標楷體" w:hint="eastAsia"/>
                <w:szCs w:val="28"/>
              </w:rPr>
              <w:t>3</w:t>
            </w:r>
            <w:r w:rsidRPr="00334BC3">
              <w:rPr>
                <w:rFonts w:eastAsia="標楷體"/>
                <w:szCs w:val="28"/>
              </w:rPr>
              <w:t>%</w:t>
            </w:r>
            <w:r w:rsidRPr="00334BC3">
              <w:rPr>
                <w:rFonts w:eastAsia="標楷體" w:hint="eastAsia"/>
                <w:szCs w:val="28"/>
              </w:rPr>
              <w:t>並具有反極性保護功能，符合</w:t>
            </w:r>
            <w:r w:rsidRPr="00334BC3">
              <w:rPr>
                <w:rFonts w:eastAsia="標楷體" w:hint="eastAsia"/>
                <w:szCs w:val="28"/>
              </w:rPr>
              <w:t>IEC-</w:t>
            </w:r>
            <w:r w:rsidRPr="00334BC3">
              <w:rPr>
                <w:rFonts w:eastAsia="標楷體"/>
                <w:szCs w:val="28"/>
              </w:rPr>
              <w:t>62109-1</w:t>
            </w:r>
            <w:r w:rsidRPr="00334BC3">
              <w:rPr>
                <w:rFonts w:eastAsia="標楷體" w:hint="eastAsia"/>
                <w:szCs w:val="28"/>
              </w:rPr>
              <w:t>、</w:t>
            </w:r>
            <w:r w:rsidRPr="00334BC3">
              <w:rPr>
                <w:rFonts w:eastAsia="標楷體" w:hint="eastAsia"/>
                <w:szCs w:val="28"/>
              </w:rPr>
              <w:t>IEC-</w:t>
            </w:r>
            <w:r w:rsidRPr="00334BC3">
              <w:rPr>
                <w:rFonts w:eastAsia="標楷體"/>
                <w:szCs w:val="28"/>
              </w:rPr>
              <w:t>62109-2</w:t>
            </w:r>
            <w:r w:rsidRPr="00334BC3">
              <w:rPr>
                <w:rFonts w:eastAsia="標楷體" w:hint="eastAsia"/>
                <w:szCs w:val="28"/>
              </w:rPr>
              <w:t>、</w:t>
            </w:r>
            <w:r w:rsidRPr="00334BC3">
              <w:rPr>
                <w:rFonts w:eastAsia="標楷體" w:hint="eastAsia"/>
                <w:szCs w:val="28"/>
              </w:rPr>
              <w:t>C</w:t>
            </w:r>
            <w:r w:rsidRPr="00334BC3">
              <w:rPr>
                <w:rFonts w:eastAsia="標楷體"/>
                <w:szCs w:val="28"/>
              </w:rPr>
              <w:t>NS15426-1</w:t>
            </w:r>
            <w:r w:rsidRPr="00334BC3">
              <w:rPr>
                <w:rFonts w:eastAsia="標楷體" w:hint="eastAsia"/>
                <w:szCs w:val="28"/>
              </w:rPr>
              <w:t>、</w:t>
            </w:r>
            <w:r w:rsidRPr="00334BC3">
              <w:rPr>
                <w:rFonts w:eastAsia="標楷體" w:hint="eastAsia"/>
                <w:szCs w:val="28"/>
              </w:rPr>
              <w:t>C</w:t>
            </w:r>
            <w:r w:rsidRPr="00334BC3">
              <w:rPr>
                <w:rFonts w:eastAsia="標楷體"/>
                <w:szCs w:val="28"/>
              </w:rPr>
              <w:t>NS15426-2</w:t>
            </w:r>
            <w:r w:rsidRPr="00334BC3">
              <w:rPr>
                <w:rFonts w:eastAsia="標楷體" w:hint="eastAsia"/>
                <w:szCs w:val="28"/>
              </w:rPr>
              <w:t>安全要求，噪音＜</w:t>
            </w:r>
            <w:r w:rsidRPr="00334BC3">
              <w:rPr>
                <w:rFonts w:eastAsia="標楷體" w:hint="eastAsia"/>
                <w:szCs w:val="28"/>
              </w:rPr>
              <w:t>6</w:t>
            </w:r>
            <w:r w:rsidRPr="00334BC3">
              <w:rPr>
                <w:rFonts w:eastAsia="標楷體"/>
                <w:szCs w:val="28"/>
              </w:rPr>
              <w:t>7</w:t>
            </w:r>
            <w:r w:rsidRPr="00334BC3">
              <w:rPr>
                <w:rFonts w:eastAsia="標楷體" w:hint="eastAsia"/>
                <w:szCs w:val="28"/>
              </w:rPr>
              <w:t>d</w:t>
            </w:r>
            <w:r w:rsidRPr="00334BC3">
              <w:rPr>
                <w:rFonts w:eastAsia="標楷體"/>
                <w:szCs w:val="28"/>
              </w:rPr>
              <w:t>BA</w:t>
            </w:r>
          </w:p>
        </w:tc>
        <w:tc>
          <w:tcPr>
            <w:tcW w:w="525" w:type="pct"/>
            <w:vAlign w:val="center"/>
          </w:tcPr>
          <w:p w:rsidR="00334BC3" w:rsidRPr="00AC548F" w:rsidRDefault="00334BC3" w:rsidP="00334BC3">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是</w:t>
            </w:r>
          </w:p>
          <w:p w:rsidR="00334BC3" w:rsidRPr="00AC548F" w:rsidRDefault="00334BC3" w:rsidP="00334BC3">
            <w:pPr>
              <w:overflowPunct w:val="0"/>
              <w:adjustRightInd w:val="0"/>
              <w:snapToGrid w:val="0"/>
              <w:jc w:val="center"/>
              <w:rPr>
                <w:rFonts w:ascii="標楷體" w:eastAsia="標楷體" w:hAnsi="標楷體"/>
                <w:sz w:val="28"/>
                <w:szCs w:val="28"/>
              </w:rPr>
            </w:pPr>
            <w:r w:rsidRPr="00AC548F">
              <w:rPr>
                <w:rFonts w:ascii="標楷體" w:eastAsia="標楷體" w:hAnsi="標楷體"/>
                <w:sz w:val="28"/>
                <w:szCs w:val="28"/>
              </w:rPr>
              <w:sym w:font="Wingdings" w:char="F0A8"/>
            </w:r>
            <w:r w:rsidRPr="00AC548F">
              <w:rPr>
                <w:rFonts w:ascii="標楷體" w:eastAsia="標楷體" w:hAnsi="標楷體" w:hint="eastAsia"/>
                <w:sz w:val="28"/>
                <w:szCs w:val="28"/>
              </w:rPr>
              <w:t>否</w:t>
            </w:r>
          </w:p>
        </w:tc>
        <w:tc>
          <w:tcPr>
            <w:tcW w:w="600" w:type="pct"/>
          </w:tcPr>
          <w:p w:rsidR="00334BC3" w:rsidRPr="00AC548F" w:rsidRDefault="00334BC3" w:rsidP="00B6054D">
            <w:pPr>
              <w:overflowPunct w:val="0"/>
              <w:adjustRightInd w:val="0"/>
              <w:snapToGrid w:val="0"/>
              <w:jc w:val="center"/>
              <w:rPr>
                <w:rFonts w:eastAsia="標楷體"/>
                <w:sz w:val="28"/>
                <w:szCs w:val="28"/>
              </w:rPr>
            </w:pPr>
          </w:p>
        </w:tc>
      </w:tr>
    </w:tbl>
    <w:p w:rsidR="001C0935" w:rsidRPr="00122093" w:rsidRDefault="006271E8" w:rsidP="001C0935">
      <w:pPr>
        <w:jc w:val="center"/>
        <w:rPr>
          <w:sz w:val="20"/>
          <w:szCs w:val="20"/>
        </w:rPr>
      </w:pPr>
      <w:r w:rsidRPr="006271E8">
        <w:rPr>
          <w:rFonts w:ascii="Times New Roman" w:eastAsia="標楷體" w:hAnsi="Times New Roman" w:cs="Times New Roman"/>
          <w:noProof/>
          <w:sz w:val="20"/>
          <w:szCs w:val="19"/>
        </w:rPr>
        <w:pict>
          <v:rect id="_x0000_s1031" style="position:absolute;left:0;text-align:left;margin-left:323.3pt;margin-top:667.3pt;width:91.4pt;height:77.3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" filled="f" strokecolor="windowText" strokeweight="2pt">
            <v:stroke dashstyle="dash"/>
            <v:path arrowok="t"/>
          </v:rect>
        </w:pict>
      </w:r>
      <w:r w:rsidR="005A40FA" w:rsidRPr="00AC548F">
        <w:rPr>
          <w:rFonts w:ascii="Times New Roman" w:eastAsia="標楷體" w:hAnsi="Times New Roman" w:cs="Times New Roman" w:hint="eastAsia"/>
          <w:sz w:val="20"/>
          <w:szCs w:val="19"/>
        </w:rPr>
        <w:t>備註：檢驗項目應全數通過（為「是」）。若有未通過者（為「否」）。</w:t>
      </w:r>
      <w:r w:rsidR="001C0935">
        <w:rPr>
          <w:rFonts w:ascii="Times New Roman" w:eastAsia="標楷體" w:hAnsi="Times New Roman" w:cs="Times New Roman" w:hint="eastAsia"/>
          <w:sz w:val="20"/>
          <w:szCs w:val="19"/>
        </w:rPr>
        <w:t xml:space="preserve">     </w:t>
      </w:r>
      <w:r w:rsidR="001C0935" w:rsidRPr="00122093">
        <w:rPr>
          <w:rFonts w:hint="eastAsia"/>
          <w:sz w:val="20"/>
          <w:szCs w:val="20"/>
        </w:rPr>
        <w:t>開業</w:t>
      </w:r>
      <w:r w:rsidR="001C0935" w:rsidRPr="00122093">
        <w:rPr>
          <w:rFonts w:hint="eastAsia"/>
          <w:sz w:val="20"/>
          <w:szCs w:val="20"/>
        </w:rPr>
        <w:t>/</w:t>
      </w:r>
      <w:r w:rsidR="001C0935" w:rsidRPr="00122093">
        <w:rPr>
          <w:rFonts w:hint="eastAsia"/>
          <w:sz w:val="20"/>
          <w:szCs w:val="20"/>
        </w:rPr>
        <w:t>執業圖戳</w:t>
      </w:r>
    </w:p>
    <w:p w:rsidR="005A40FA" w:rsidRPr="00943A89" w:rsidRDefault="005A40FA" w:rsidP="009423EE">
      <w:pPr>
        <w:overflowPunct w:val="0"/>
        <w:adjustRightInd w:val="0"/>
        <w:snapToGrid w:val="0"/>
        <w:spacing w:beforeLines="25"/>
        <w:rPr>
          <w:rFonts w:ascii="Times New Roman" w:eastAsia="標楷體" w:hAnsi="Times New Roman" w:cs="Times New Roman"/>
          <w:b/>
          <w:color w:val="FF0000"/>
          <w:kern w:val="0"/>
          <w:sz w:val="28"/>
          <w:szCs w:val="28"/>
        </w:rPr>
      </w:pPr>
      <w:r>
        <w:rPr>
          <w:rFonts w:ascii="Times New Roman" w:eastAsia="標楷體" w:hAnsi="Times New Roman" w:cs="Times New Roman"/>
          <w:sz w:val="20"/>
          <w:szCs w:val="19"/>
        </w:rPr>
        <w:br w:type="page"/>
      </w:r>
      <w:r w:rsidRPr="00943A89">
        <w:rPr>
          <w:rFonts w:ascii="標楷體" w:eastAsia="標楷體" w:hAnsi="標楷體" w:hint="eastAsia"/>
          <w:color w:val="FF0000"/>
          <w:sz w:val="28"/>
          <w:szCs w:val="28"/>
        </w:rPr>
        <w:lastRenderedPageBreak/>
        <w:t>附件四、</w:t>
      </w:r>
      <w:proofErr w:type="gramStart"/>
      <w:r w:rsidRPr="00943A89">
        <w:rPr>
          <w:rFonts w:ascii="Times New Roman" w:eastAsia="標楷體" w:hAnsi="Times New Roman" w:cs="Times New Roman" w:hint="eastAsia"/>
          <w:color w:val="FF0000"/>
          <w:kern w:val="0"/>
          <w:sz w:val="28"/>
          <w:szCs w:val="28"/>
        </w:rPr>
        <w:t>施工及維運</w:t>
      </w:r>
      <w:proofErr w:type="gramEnd"/>
      <w:r w:rsidRPr="00943A89">
        <w:rPr>
          <w:rFonts w:ascii="Times New Roman" w:eastAsia="標楷體" w:hAnsi="Times New Roman" w:cs="Times New Roman" w:hint="eastAsia"/>
          <w:color w:val="FF0000"/>
          <w:kern w:val="0"/>
          <w:sz w:val="28"/>
          <w:szCs w:val="28"/>
        </w:rPr>
        <w:t>期間注意及配合事項</w:t>
      </w:r>
    </w:p>
    <w:p w:rsidR="005A40FA" w:rsidRDefault="005A40FA" w:rsidP="005A40FA">
      <w:pPr>
        <w:pStyle w:val="Standard"/>
      </w:pPr>
    </w:p>
    <w:p w:rsidR="005A40FA" w:rsidRPr="005A40FA" w:rsidRDefault="005A40FA" w:rsidP="009423EE">
      <w:pPr>
        <w:overflowPunct w:val="0"/>
        <w:adjustRightInd w:val="0"/>
        <w:snapToGrid w:val="0"/>
        <w:spacing w:afterLines="50" w:line="360" w:lineRule="auto"/>
        <w:jc w:val="center"/>
        <w:rPr>
          <w:rFonts w:ascii="Times New Roman" w:eastAsia="標楷體" w:hAnsi="Times New Roman" w:cs="Times New Roman"/>
          <w:sz w:val="36"/>
          <w:szCs w:val="36"/>
        </w:rPr>
      </w:pPr>
      <w:proofErr w:type="gramStart"/>
      <w:r w:rsidRPr="005A40FA">
        <w:rPr>
          <w:rFonts w:ascii="Times New Roman" w:eastAsia="標楷體" w:hAnsi="Times New Roman" w:cs="Times New Roman" w:hint="eastAsia"/>
          <w:sz w:val="36"/>
          <w:szCs w:val="36"/>
        </w:rPr>
        <w:t>施工及維運</w:t>
      </w:r>
      <w:proofErr w:type="gramEnd"/>
      <w:r w:rsidRPr="005A40FA">
        <w:rPr>
          <w:rFonts w:ascii="Times New Roman" w:eastAsia="標楷體" w:hAnsi="Times New Roman" w:cs="Times New Roman" w:hint="eastAsia"/>
          <w:sz w:val="36"/>
          <w:szCs w:val="36"/>
        </w:rPr>
        <w:t>期間注意及配合事項</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於進場施工前需提送完整的施工計畫書圖報請</w:t>
      </w:r>
      <w:r>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備查【需包含現場負責人名字及聯絡方式、施工進度、施工範圍、太陽光電發電設備</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含升壓設備</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及管線位置分布】；並將經同意備查資料</w:t>
      </w:r>
      <w:proofErr w:type="gramStart"/>
      <w:r w:rsidRPr="00166B61">
        <w:rPr>
          <w:rFonts w:ascii="Times New Roman" w:eastAsia="標楷體" w:hAnsi="Times New Roman" w:cs="Times New Roman"/>
          <w:sz w:val="28"/>
          <w:szCs w:val="28"/>
        </w:rPr>
        <w:t>函報甲方</w:t>
      </w:r>
      <w:proofErr w:type="gramEnd"/>
      <w:r w:rsidRPr="00166B61">
        <w:rPr>
          <w:rFonts w:ascii="Times New Roman" w:eastAsia="標楷體" w:hAnsi="Times New Roman" w:cs="Times New Roman"/>
          <w:sz w:val="28"/>
          <w:szCs w:val="28"/>
        </w:rPr>
        <w:t>。</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交流路徑及外線路徑施工方式確認：應依照規劃設計圖說與不動產管理機關</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單位</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進行施工前檢討光電設置區域及現場管線路徑位置確認，新設</w:t>
      </w:r>
      <w:r w:rsidRPr="00166B61">
        <w:rPr>
          <w:rFonts w:ascii="Times New Roman" w:eastAsia="標楷體" w:hAnsi="Times New Roman" w:cs="Times New Roman"/>
          <w:sz w:val="28"/>
          <w:szCs w:val="28"/>
        </w:rPr>
        <w:t>KWH</w:t>
      </w:r>
      <w:r w:rsidRPr="00166B61">
        <w:rPr>
          <w:rFonts w:ascii="Times New Roman" w:eastAsia="標楷體" w:hAnsi="Times New Roman" w:cs="Times New Roman"/>
          <w:sz w:val="28"/>
          <w:szCs w:val="28"/>
        </w:rPr>
        <w:t>台電電錶箱及台電外線開挖位置確認。</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吊裝時間及注意事項：應與</w:t>
      </w:r>
      <w:r>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討論進行吊裝作業時間，應做好安全防護圍籬措施，慎防墜落及誤觸高壓電線，並應指派工程人</w:t>
      </w:r>
      <w:r w:rsidRPr="009C257C">
        <w:rPr>
          <w:rFonts w:ascii="Times New Roman" w:eastAsia="標楷體" w:hAnsi="Times New Roman" w:cs="Times New Roman" w:hint="eastAsia"/>
          <w:sz w:val="28"/>
          <w:szCs w:val="28"/>
        </w:rPr>
        <w:t>一</w:t>
      </w:r>
      <w:r>
        <w:rPr>
          <w:rFonts w:ascii="Times New Roman" w:eastAsia="標楷體" w:hAnsi="Times New Roman" w:cs="Times New Roman"/>
          <w:sz w:val="28"/>
          <w:szCs w:val="28"/>
        </w:rPr>
        <w:t>至</w:t>
      </w:r>
      <w:r w:rsidRPr="009C257C">
        <w:rPr>
          <w:rFonts w:ascii="Times New Roman" w:eastAsia="標楷體" w:hAnsi="Times New Roman" w:cs="Times New Roman" w:hint="eastAsia"/>
          <w:sz w:val="28"/>
          <w:szCs w:val="28"/>
        </w:rPr>
        <w:t>二</w:t>
      </w:r>
      <w:r w:rsidRPr="00166B61">
        <w:rPr>
          <w:rFonts w:ascii="Times New Roman" w:eastAsia="標楷體" w:hAnsi="Times New Roman" w:cs="Times New Roman"/>
          <w:sz w:val="28"/>
          <w:szCs w:val="28"/>
        </w:rPr>
        <w:t>員進行現場監工及指揮。</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施工時間確認：一般日施工應避免鑽孔及吊裝或灌漿作業等具噪音作業，可以進行模組組裝作業及電氣設備安裝，假日施工主要進行鑽孔及吊裝或灌漿作業需事先向</w:t>
      </w:r>
      <w:r>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提出申請。</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臨時水電補貼金額：乙方同意因架設、維護、修復及清潔太陽光電發電設備所需之水電，補貼</w:t>
      </w:r>
      <w:r>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之臨時水電費用。另前述乙方所需之水電，乙方亦得考慮於設置案場增設獨立電表及水表，以供因應。</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盥洗室及垃圾處理規定確認：於當日工程結束後，必須將施工區域環境及使用過之廁所清理乾淨並且將垃圾帶出。</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工程人員於設置案場</w:t>
      </w:r>
      <w:r w:rsidR="00F75FC4">
        <w:rPr>
          <w:rFonts w:ascii="Times New Roman" w:eastAsia="標楷體" w:hAnsi="Times New Roman" w:cs="Times New Roman" w:hint="eastAsia"/>
          <w:sz w:val="28"/>
          <w:szCs w:val="28"/>
        </w:rPr>
        <w:t>區</w:t>
      </w:r>
      <w:r w:rsidRPr="00166B61">
        <w:rPr>
          <w:rFonts w:ascii="Times New Roman" w:eastAsia="標楷體" w:hAnsi="Times New Roman" w:cs="Times New Roman"/>
          <w:sz w:val="28"/>
          <w:szCs w:val="28"/>
        </w:rPr>
        <w:t>域內禁止吸菸、打赤膊及須避免嚼檳榔，嚴禁亂丟菸蒂、亂吐檳榔汁及飲用含酒精類飲料，如經發現，</w:t>
      </w:r>
      <w:r>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有權要求該工作人員不得再進入施工。</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b/>
          <w:sz w:val="28"/>
          <w:szCs w:val="28"/>
        </w:rPr>
      </w:pPr>
      <w:r w:rsidRPr="00166B61">
        <w:rPr>
          <w:rFonts w:ascii="Times New Roman" w:eastAsia="標楷體" w:hAnsi="Times New Roman" w:cs="Times New Roman"/>
          <w:sz w:val="28"/>
          <w:szCs w:val="28"/>
        </w:rPr>
        <w:t>工作人員須聽從</w:t>
      </w:r>
      <w:r w:rsidR="00F75FC4">
        <w:rPr>
          <w:rFonts w:ascii="Times New Roman" w:eastAsia="標楷體" w:hAnsi="Times New Roman" w:cs="Times New Roman" w:hint="eastAsia"/>
          <w:sz w:val="28"/>
          <w:szCs w:val="28"/>
        </w:rPr>
        <w:t>甲方</w:t>
      </w:r>
      <w:r w:rsidRPr="00166B61">
        <w:rPr>
          <w:rFonts w:ascii="Times New Roman" w:eastAsia="標楷體" w:hAnsi="Times New Roman" w:cs="Times New Roman"/>
          <w:sz w:val="28"/>
          <w:szCs w:val="28"/>
        </w:rPr>
        <w:t>的指示，非經同意車輛不得入內，如有任何需求應</w:t>
      </w:r>
      <w:proofErr w:type="gramStart"/>
      <w:r w:rsidRPr="00166B61">
        <w:rPr>
          <w:rFonts w:ascii="Times New Roman" w:eastAsia="標楷體" w:hAnsi="Times New Roman" w:cs="Times New Roman"/>
          <w:sz w:val="28"/>
          <w:szCs w:val="28"/>
        </w:rPr>
        <w:t>事先洽</w:t>
      </w:r>
      <w:r>
        <w:rPr>
          <w:rFonts w:ascii="Times New Roman" w:eastAsia="標楷體" w:hAnsi="Times New Roman" w:cs="Times New Roman"/>
          <w:sz w:val="28"/>
          <w:szCs w:val="28"/>
        </w:rPr>
        <w:t>甲方</w:t>
      </w:r>
      <w:proofErr w:type="gramEnd"/>
      <w:r w:rsidRPr="00166B61">
        <w:rPr>
          <w:rFonts w:ascii="Times New Roman" w:eastAsia="標楷體" w:hAnsi="Times New Roman" w:cs="Times New Roman"/>
          <w:sz w:val="28"/>
          <w:szCs w:val="28"/>
        </w:rPr>
        <w:t>協調後依指示辦理。並嚴禁破壞或擅自移除該場所的門禁設施。</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lastRenderedPageBreak/>
        <w:t>於</w:t>
      </w:r>
      <w:r>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辦公時間應避免使用高噪音的機具或工具。施工人員應做好一切必要的防範以避免有任何物品飛落物砸傷人員及造成周邊髒亂。</w:t>
      </w:r>
    </w:p>
    <w:p w:rsidR="005A40FA" w:rsidRPr="00166B61" w:rsidRDefault="005A40FA" w:rsidP="005A40FA">
      <w:pPr>
        <w:numPr>
          <w:ilvl w:val="0"/>
          <w:numId w:val="67"/>
        </w:numPr>
        <w:snapToGrid w:val="0"/>
        <w:spacing w:line="440" w:lineRule="exact"/>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工作人員於施工及維護期間中只限定於施工及維護範圍內活動，不得影響機關公務辦公品質。</w:t>
      </w:r>
    </w:p>
    <w:p w:rsidR="005A40FA" w:rsidRPr="00166B61" w:rsidRDefault="005A40FA" w:rsidP="0058466E">
      <w:pPr>
        <w:numPr>
          <w:ilvl w:val="0"/>
          <w:numId w:val="67"/>
        </w:numPr>
        <w:snapToGrid w:val="0"/>
        <w:spacing w:line="440" w:lineRule="exact"/>
        <w:ind w:left="1276" w:hanging="859"/>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太陽光電模組支撐架</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含水泥基（墩）座</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安裝於建築物施工注意事項：</w:t>
      </w:r>
    </w:p>
    <w:p w:rsidR="005A40FA" w:rsidRPr="00B76B28" w:rsidRDefault="005A40FA" w:rsidP="0058466E">
      <w:pPr>
        <w:pStyle w:val="a7"/>
        <w:numPr>
          <w:ilvl w:val="0"/>
          <w:numId w:val="68"/>
        </w:numPr>
        <w:snapToGrid w:val="0"/>
        <w:spacing w:line="440" w:lineRule="exact"/>
        <w:ind w:leftChars="0" w:left="1701" w:hanging="741"/>
        <w:jc w:val="both"/>
        <w:rPr>
          <w:rFonts w:ascii="Times New Roman" w:eastAsia="標楷體" w:hAnsi="Times New Roman" w:cs="Times New Roman"/>
          <w:sz w:val="28"/>
          <w:szCs w:val="28"/>
        </w:rPr>
      </w:pPr>
      <w:r w:rsidRPr="00B76B28">
        <w:rPr>
          <w:rFonts w:ascii="Times New Roman" w:eastAsia="標楷體" w:hAnsi="Times New Roman" w:cs="Times New Roman"/>
          <w:sz w:val="28"/>
          <w:szCs w:val="28"/>
        </w:rPr>
        <w:t>太陽光電模組支撐架與基座安裝時，應避免損壞</w:t>
      </w:r>
      <w:r w:rsidR="00124AD4">
        <w:rPr>
          <w:rFonts w:ascii="Times New Roman" w:eastAsia="標楷體" w:hAnsi="Times New Roman" w:cs="Times New Roman"/>
          <w:sz w:val="28"/>
          <w:szCs w:val="28"/>
        </w:rPr>
        <w:t>屋頂和停車場</w:t>
      </w:r>
      <w:r w:rsidRPr="00B76B28">
        <w:rPr>
          <w:rFonts w:ascii="Times New Roman" w:eastAsia="標楷體" w:hAnsi="Times New Roman" w:cs="Times New Roman"/>
          <w:sz w:val="28"/>
          <w:szCs w:val="28"/>
        </w:rPr>
        <w:t>防水隔熱等建築或設施，如造成損壞，乙方應負完全修復責任並確保不得產生屋面漏水情形，修復費用由乙方負擔，得自履約保證金扣除，不足部分再向乙方求償。水泥基（墩）座型式，請於規劃設計時，預留排水孔徑或排水</w:t>
      </w:r>
      <w:proofErr w:type="gramStart"/>
      <w:r w:rsidRPr="00B76B28">
        <w:rPr>
          <w:rFonts w:ascii="Times New Roman" w:eastAsia="標楷體" w:hAnsi="Times New Roman" w:cs="Times New Roman"/>
          <w:sz w:val="28"/>
          <w:szCs w:val="28"/>
        </w:rPr>
        <w:t>邊溝或</w:t>
      </w:r>
      <w:proofErr w:type="gramEnd"/>
      <w:r w:rsidRPr="00B76B28">
        <w:rPr>
          <w:rFonts w:ascii="Times New Roman" w:eastAsia="標楷體" w:hAnsi="Times New Roman" w:cs="Times New Roman"/>
          <w:sz w:val="28"/>
          <w:szCs w:val="28"/>
        </w:rPr>
        <w:t>預埋排水管（</w:t>
      </w:r>
      <w:proofErr w:type="gramStart"/>
      <w:r w:rsidRPr="00B76B28">
        <w:rPr>
          <w:rFonts w:ascii="Times New Roman" w:eastAsia="標楷體" w:hAnsi="Times New Roman" w:cs="Times New Roman"/>
          <w:sz w:val="28"/>
          <w:szCs w:val="28"/>
        </w:rPr>
        <w:t>＊</w:t>
      </w:r>
      <w:proofErr w:type="gramEnd"/>
      <w:r w:rsidRPr="00B76B28">
        <w:rPr>
          <w:rFonts w:ascii="Times New Roman" w:eastAsia="標楷體" w:hAnsi="Times New Roman" w:cs="Times New Roman"/>
          <w:sz w:val="28"/>
          <w:szCs w:val="28"/>
        </w:rPr>
        <w:t>實際以案場現況</w:t>
      </w:r>
      <w:proofErr w:type="gramStart"/>
      <w:r w:rsidRPr="00B76B28">
        <w:rPr>
          <w:rFonts w:ascii="Times New Roman" w:eastAsia="標楷體" w:hAnsi="Times New Roman" w:cs="Times New Roman"/>
          <w:sz w:val="28"/>
          <w:szCs w:val="28"/>
        </w:rPr>
        <w:t>洩</w:t>
      </w:r>
      <w:proofErr w:type="gramEnd"/>
      <w:r w:rsidRPr="00B76B28">
        <w:rPr>
          <w:rFonts w:ascii="Times New Roman" w:eastAsia="標楷體" w:hAnsi="Times New Roman" w:cs="Times New Roman"/>
          <w:sz w:val="28"/>
          <w:szCs w:val="28"/>
        </w:rPr>
        <w:t>水坡度及方位考量），以使水路</w:t>
      </w:r>
      <w:proofErr w:type="gramStart"/>
      <w:r w:rsidRPr="00B76B28">
        <w:rPr>
          <w:rFonts w:ascii="Times New Roman" w:eastAsia="標楷體" w:hAnsi="Times New Roman" w:cs="Times New Roman"/>
          <w:sz w:val="28"/>
          <w:szCs w:val="28"/>
        </w:rPr>
        <w:t>暢通，</w:t>
      </w:r>
      <w:proofErr w:type="gramEnd"/>
      <w:r w:rsidRPr="00B76B28">
        <w:rPr>
          <w:rFonts w:ascii="Times New Roman" w:eastAsia="標楷體" w:hAnsi="Times New Roman" w:cs="Times New Roman"/>
          <w:sz w:val="28"/>
          <w:szCs w:val="28"/>
        </w:rPr>
        <w:t>避免造成積水，致有發生漏水之虞。</w:t>
      </w:r>
    </w:p>
    <w:p w:rsidR="005A40FA" w:rsidRPr="00B76B28" w:rsidRDefault="00124AD4" w:rsidP="0058466E">
      <w:pPr>
        <w:pStyle w:val="a7"/>
        <w:numPr>
          <w:ilvl w:val="0"/>
          <w:numId w:val="68"/>
        </w:numPr>
        <w:snapToGrid w:val="0"/>
        <w:spacing w:line="440" w:lineRule="exact"/>
        <w:ind w:leftChars="0" w:left="1701" w:hanging="741"/>
        <w:jc w:val="both"/>
        <w:rPr>
          <w:rFonts w:ascii="Times New Roman" w:eastAsia="標楷體" w:hAnsi="Times New Roman" w:cs="Times New Roman"/>
          <w:sz w:val="28"/>
          <w:szCs w:val="28"/>
        </w:rPr>
      </w:pPr>
      <w:r>
        <w:rPr>
          <w:rFonts w:ascii="Times New Roman" w:eastAsia="標楷體" w:hAnsi="Times New Roman" w:cs="Times New Roman"/>
          <w:sz w:val="28"/>
          <w:szCs w:val="28"/>
        </w:rPr>
        <w:t>屋頂和停車場</w:t>
      </w:r>
      <w:r w:rsidR="005A40FA" w:rsidRPr="00B76B28">
        <w:rPr>
          <w:rFonts w:ascii="Times New Roman" w:eastAsia="標楷體" w:hAnsi="Times New Roman" w:cs="Times New Roman"/>
          <w:sz w:val="28"/>
          <w:szCs w:val="28"/>
        </w:rPr>
        <w:t>樓地板之現有設施（如水塔等），為達前項設置之需求，必須遷移者，應經甲方同意後遷移至適當地點，遷移設施費用由乙方負擔。</w:t>
      </w:r>
    </w:p>
    <w:p w:rsidR="005A40FA" w:rsidRPr="00166B61" w:rsidRDefault="005A40FA" w:rsidP="0058466E">
      <w:pPr>
        <w:numPr>
          <w:ilvl w:val="0"/>
          <w:numId w:val="67"/>
        </w:numPr>
        <w:snapToGrid w:val="0"/>
        <w:spacing w:line="440" w:lineRule="exact"/>
        <w:ind w:left="1276" w:hanging="851"/>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於進出設置案場應配合甲方入場防疫消毒之規定。</w:t>
      </w:r>
    </w:p>
    <w:p w:rsidR="005A40FA" w:rsidRPr="00166B61" w:rsidRDefault="005A40FA" w:rsidP="0058466E">
      <w:pPr>
        <w:numPr>
          <w:ilvl w:val="0"/>
          <w:numId w:val="67"/>
        </w:numPr>
        <w:snapToGrid w:val="0"/>
        <w:spacing w:line="440" w:lineRule="exact"/>
        <w:ind w:left="1276" w:hanging="859"/>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施工及維護作業不可違背相關法令之規定，諸如勞基法、工安法規、消防法規、配電規則、營建法規、建築技術規則或太陽光電相關法令。</w:t>
      </w:r>
    </w:p>
    <w:p w:rsidR="005A40FA" w:rsidRPr="005A40FA" w:rsidRDefault="005A40FA" w:rsidP="005A40FA">
      <w:pPr>
        <w:pStyle w:val="Standard"/>
      </w:pPr>
    </w:p>
    <w:p w:rsidR="00520BF5" w:rsidRPr="00A849BE" w:rsidRDefault="00520BF5" w:rsidP="001C0935">
      <w:pPr>
        <w:pStyle w:val="1"/>
        <w:keepNext w:val="0"/>
        <w:pageBreakBefore/>
        <w:snapToGrid w:val="0"/>
        <w:spacing w:before="0" w:after="12" w:line="240" w:lineRule="auto"/>
        <w:rPr>
          <w:rFonts w:ascii="標楷體" w:eastAsia="標楷體" w:hAnsi="標楷體"/>
          <w:sz w:val="40"/>
          <w:szCs w:val="40"/>
        </w:rPr>
      </w:pPr>
      <w:r w:rsidRPr="00943A89">
        <w:rPr>
          <w:rFonts w:ascii="標楷體" w:eastAsia="標楷體" w:hAnsi="標楷體" w:hint="eastAsia"/>
          <w:b w:val="0"/>
          <w:color w:val="FF0000"/>
          <w:sz w:val="28"/>
          <w:szCs w:val="28"/>
        </w:rPr>
        <w:lastRenderedPageBreak/>
        <w:t>附件</w:t>
      </w:r>
      <w:r w:rsidR="005A40FA" w:rsidRPr="00943A89">
        <w:rPr>
          <w:rFonts w:ascii="標楷體" w:eastAsia="標楷體" w:hAnsi="標楷體" w:hint="eastAsia"/>
          <w:b w:val="0"/>
          <w:color w:val="FF0000"/>
          <w:sz w:val="28"/>
          <w:szCs w:val="28"/>
        </w:rPr>
        <w:t>五</w:t>
      </w:r>
      <w:r w:rsidRPr="00943A89">
        <w:rPr>
          <w:rFonts w:ascii="標楷體" w:eastAsia="標楷體" w:hAnsi="標楷體" w:hint="eastAsia"/>
          <w:b w:val="0"/>
          <w:color w:val="FF0000"/>
          <w:sz w:val="28"/>
          <w:szCs w:val="28"/>
        </w:rPr>
        <w:t>、投標計畫書</w:t>
      </w:r>
      <w:r w:rsidRPr="00A849BE">
        <w:rPr>
          <w:rFonts w:ascii="標楷體" w:eastAsia="標楷體" w:hAnsi="標楷體" w:hint="eastAsia"/>
          <w:sz w:val="40"/>
          <w:szCs w:val="40"/>
        </w:rPr>
        <w:t>「</w:t>
      </w:r>
      <w:r w:rsidR="00042EE9">
        <w:rPr>
          <w:rFonts w:ascii="標楷體" w:eastAsia="標楷體" w:hAnsi="標楷體" w:hint="eastAsia"/>
          <w:sz w:val="40"/>
          <w:szCs w:val="40"/>
        </w:rPr>
        <w:t>花蓮縣</w:t>
      </w:r>
      <w:r w:rsidR="009C60EF">
        <w:rPr>
          <w:rFonts w:ascii="標楷體" w:eastAsia="標楷體" w:hAnsi="標楷體" w:hint="eastAsia"/>
          <w:sz w:val="40"/>
          <w:szCs w:val="40"/>
        </w:rPr>
        <w:t>吉安鄉公所</w:t>
      </w:r>
      <w:r w:rsidRPr="00A849BE">
        <w:rPr>
          <w:rFonts w:ascii="標楷體" w:eastAsia="標楷體" w:hAnsi="標楷體" w:hint="eastAsia"/>
          <w:sz w:val="40"/>
          <w:szCs w:val="40"/>
        </w:rPr>
        <w:t>」</w:t>
      </w:r>
    </w:p>
    <w:p w:rsidR="00520BF5" w:rsidRPr="00A849BE" w:rsidRDefault="00520BF5" w:rsidP="00520BF5">
      <w:pPr>
        <w:kinsoku w:val="0"/>
        <w:overflowPunct w:val="0"/>
        <w:adjustRightInd w:val="0"/>
        <w:snapToGrid w:val="0"/>
        <w:spacing w:line="900" w:lineRule="exact"/>
        <w:jc w:val="center"/>
        <w:rPr>
          <w:rFonts w:ascii="標楷體" w:eastAsia="標楷體" w:hAnsi="標楷體"/>
          <w:kern w:val="0"/>
          <w:sz w:val="40"/>
          <w:szCs w:val="40"/>
        </w:rPr>
      </w:pPr>
      <w:r w:rsidRPr="00A849BE">
        <w:rPr>
          <w:rFonts w:ascii="標楷體" w:eastAsia="標楷體" w:hAnsi="標楷體"/>
          <w:sz w:val="40"/>
          <w:szCs w:val="40"/>
        </w:rPr>
        <w:t>投標計畫</w:t>
      </w:r>
      <w:r w:rsidRPr="00A849BE">
        <w:rPr>
          <w:rFonts w:ascii="標楷體" w:eastAsia="標楷體" w:hAnsi="標楷體"/>
          <w:kern w:val="0"/>
          <w:sz w:val="40"/>
          <w:szCs w:val="40"/>
        </w:rPr>
        <w:t>書</w:t>
      </w:r>
    </w:p>
    <w:p w:rsidR="00520BF5" w:rsidRPr="00A849BE" w:rsidRDefault="00520BF5" w:rsidP="00520BF5">
      <w:pPr>
        <w:kinsoku w:val="0"/>
        <w:overflowPunct w:val="0"/>
        <w:adjustRightInd w:val="0"/>
        <w:snapToGrid w:val="0"/>
        <w:spacing w:line="360" w:lineRule="auto"/>
        <w:ind w:left="2000" w:hangingChars="500" w:hanging="2000"/>
        <w:jc w:val="both"/>
        <w:rPr>
          <w:rFonts w:ascii="標楷體" w:eastAsia="標楷體" w:hAnsi="標楷體"/>
          <w:kern w:val="0"/>
          <w:sz w:val="40"/>
          <w:szCs w:val="40"/>
        </w:rPr>
      </w:pPr>
    </w:p>
    <w:p w:rsidR="00520BF5" w:rsidRPr="00A849BE" w:rsidRDefault="00520BF5" w:rsidP="00520BF5">
      <w:pPr>
        <w:kinsoku w:val="0"/>
        <w:overflowPunct w:val="0"/>
        <w:adjustRightInd w:val="0"/>
        <w:snapToGrid w:val="0"/>
        <w:spacing w:line="360" w:lineRule="auto"/>
        <w:ind w:left="2000" w:hangingChars="500" w:hanging="2000"/>
        <w:jc w:val="both"/>
        <w:rPr>
          <w:rFonts w:ascii="標楷體" w:eastAsia="標楷體" w:hAnsi="標楷體"/>
          <w:kern w:val="0"/>
          <w:sz w:val="40"/>
          <w:szCs w:val="40"/>
        </w:rPr>
      </w:pPr>
      <w:r w:rsidRPr="00A849BE">
        <w:rPr>
          <w:rFonts w:ascii="標楷體" w:eastAsia="標楷體" w:hAnsi="標楷體"/>
          <w:kern w:val="0"/>
          <w:sz w:val="40"/>
          <w:szCs w:val="40"/>
        </w:rPr>
        <w:t>標案名稱：</w:t>
      </w:r>
      <w:r w:rsidRPr="00A849BE">
        <w:rPr>
          <w:rFonts w:ascii="標楷體" w:eastAsia="標楷體" w:hAnsi="標楷體" w:hint="eastAsia"/>
          <w:b/>
          <w:sz w:val="36"/>
          <w:szCs w:val="36"/>
        </w:rPr>
        <w:t>「</w:t>
      </w:r>
      <w:r w:rsidR="00042EE9">
        <w:rPr>
          <w:rFonts w:ascii="標楷體" w:eastAsia="標楷體" w:hAnsi="標楷體" w:hint="eastAsia"/>
          <w:kern w:val="0"/>
          <w:sz w:val="40"/>
          <w:szCs w:val="40"/>
        </w:rPr>
        <w:t>花蓮縣</w:t>
      </w:r>
      <w:r w:rsidR="009C60EF">
        <w:rPr>
          <w:rFonts w:ascii="標楷體" w:eastAsia="標楷體" w:hAnsi="標楷體" w:hint="eastAsia"/>
          <w:kern w:val="0"/>
          <w:sz w:val="40"/>
          <w:szCs w:val="40"/>
        </w:rPr>
        <w:t>吉安鄉公所清潔隊停車場</w:t>
      </w:r>
      <w:r w:rsidR="00146175">
        <w:rPr>
          <w:rFonts w:ascii="標楷體" w:eastAsia="標楷體" w:hAnsi="標楷體" w:hint="eastAsia"/>
          <w:kern w:val="0"/>
          <w:sz w:val="40"/>
          <w:szCs w:val="40"/>
        </w:rPr>
        <w:t>太陽光電發電系統租賃案</w:t>
      </w:r>
      <w:r w:rsidRPr="00A849BE">
        <w:rPr>
          <w:rFonts w:ascii="標楷體" w:eastAsia="標楷體" w:hAnsi="標楷體" w:hint="eastAsia"/>
          <w:b/>
          <w:sz w:val="36"/>
          <w:szCs w:val="36"/>
        </w:rPr>
        <w:t>」</w:t>
      </w:r>
    </w:p>
    <w:p w:rsidR="00520BF5" w:rsidRPr="00A849BE" w:rsidRDefault="00520BF5" w:rsidP="00520BF5">
      <w:pPr>
        <w:kinsoku w:val="0"/>
        <w:overflowPunct w:val="0"/>
        <w:adjustRightInd w:val="0"/>
        <w:snapToGrid w:val="0"/>
        <w:spacing w:line="360" w:lineRule="auto"/>
        <w:ind w:left="2288" w:hanging="2288"/>
        <w:jc w:val="both"/>
        <w:rPr>
          <w:rFonts w:ascii="標楷體" w:eastAsia="標楷體" w:hAnsi="標楷體"/>
          <w:kern w:val="0"/>
          <w:sz w:val="40"/>
          <w:szCs w:val="40"/>
        </w:rPr>
      </w:pPr>
      <w:r w:rsidRPr="00A849BE">
        <w:rPr>
          <w:rFonts w:ascii="標楷體" w:eastAsia="標楷體" w:hAnsi="標楷體"/>
          <w:kern w:val="0"/>
          <w:sz w:val="40"/>
          <w:szCs w:val="40"/>
        </w:rPr>
        <w:t>投標者：</w:t>
      </w:r>
    </w:p>
    <w:p w:rsidR="00520BF5" w:rsidRPr="00A849BE" w:rsidRDefault="00520BF5" w:rsidP="00520BF5">
      <w:pPr>
        <w:kinsoku w:val="0"/>
        <w:overflowPunct w:val="0"/>
        <w:adjustRightInd w:val="0"/>
        <w:snapToGrid w:val="0"/>
        <w:spacing w:line="360" w:lineRule="auto"/>
        <w:ind w:left="2519" w:hanging="2519"/>
        <w:jc w:val="both"/>
        <w:rPr>
          <w:rFonts w:ascii="標楷體" w:eastAsia="標楷體" w:hAnsi="標楷體"/>
          <w:kern w:val="0"/>
          <w:sz w:val="40"/>
          <w:szCs w:val="40"/>
        </w:rPr>
      </w:pPr>
      <w:r w:rsidRPr="00A849BE">
        <w:rPr>
          <w:rFonts w:ascii="標楷體" w:eastAsia="標楷體" w:hAnsi="標楷體"/>
          <w:kern w:val="0"/>
          <w:sz w:val="40"/>
          <w:szCs w:val="40"/>
        </w:rPr>
        <w:t>代表人：</w:t>
      </w:r>
    </w:p>
    <w:p w:rsidR="00520BF5" w:rsidRDefault="00520BF5" w:rsidP="00520BF5">
      <w:pPr>
        <w:kinsoku w:val="0"/>
        <w:overflowPunct w:val="0"/>
        <w:adjustRightInd w:val="0"/>
        <w:snapToGrid w:val="0"/>
        <w:spacing w:line="360" w:lineRule="auto"/>
        <w:ind w:left="2519" w:hanging="2519"/>
        <w:jc w:val="both"/>
        <w:rPr>
          <w:rFonts w:ascii="標楷體" w:eastAsia="標楷體" w:hAnsi="標楷體"/>
          <w:kern w:val="0"/>
          <w:sz w:val="40"/>
          <w:szCs w:val="40"/>
        </w:rPr>
      </w:pPr>
    </w:p>
    <w:p w:rsidR="00A16631" w:rsidRPr="00A849BE" w:rsidRDefault="00A16631" w:rsidP="00520BF5">
      <w:pPr>
        <w:kinsoku w:val="0"/>
        <w:overflowPunct w:val="0"/>
        <w:adjustRightInd w:val="0"/>
        <w:snapToGrid w:val="0"/>
        <w:spacing w:line="360" w:lineRule="auto"/>
        <w:ind w:left="2519" w:hanging="2519"/>
        <w:jc w:val="both"/>
        <w:rPr>
          <w:rFonts w:ascii="標楷體" w:eastAsia="標楷體" w:hAnsi="標楷體"/>
          <w:kern w:val="0"/>
          <w:sz w:val="40"/>
          <w:szCs w:val="40"/>
        </w:rPr>
      </w:pPr>
    </w:p>
    <w:p w:rsidR="00520BF5" w:rsidRDefault="00520BF5" w:rsidP="00520BF5">
      <w:pPr>
        <w:tabs>
          <w:tab w:val="left" w:pos="1440"/>
        </w:tabs>
        <w:kinsoku w:val="0"/>
        <w:overflowPunct w:val="0"/>
        <w:adjustRightInd w:val="0"/>
        <w:snapToGrid w:val="0"/>
        <w:spacing w:line="360" w:lineRule="auto"/>
        <w:jc w:val="center"/>
        <w:rPr>
          <w:rFonts w:ascii="標楷體" w:eastAsia="標楷體" w:hAnsi="標楷體"/>
          <w:sz w:val="40"/>
          <w:szCs w:val="40"/>
        </w:rPr>
      </w:pPr>
      <w:r w:rsidRPr="00A849BE">
        <w:rPr>
          <w:rFonts w:ascii="標楷體" w:eastAsia="標楷體" w:hAnsi="標楷體"/>
          <w:sz w:val="40"/>
          <w:szCs w:val="40"/>
        </w:rPr>
        <w:t>中華民國</w:t>
      </w:r>
      <w:r w:rsidRPr="00A849BE">
        <w:rPr>
          <w:rFonts w:ascii="標楷體" w:eastAsia="標楷體" w:hAnsi="標楷體" w:hint="eastAsia"/>
          <w:sz w:val="40"/>
          <w:szCs w:val="40"/>
        </w:rPr>
        <w:t xml:space="preserve">    </w:t>
      </w:r>
      <w:r w:rsidRPr="00A849BE">
        <w:rPr>
          <w:rFonts w:ascii="標楷體" w:eastAsia="標楷體" w:hAnsi="標楷體"/>
          <w:sz w:val="40"/>
          <w:szCs w:val="40"/>
        </w:rPr>
        <w:t>年</w:t>
      </w:r>
      <w:r w:rsidRPr="00A849BE">
        <w:rPr>
          <w:rFonts w:ascii="標楷體" w:eastAsia="標楷體" w:hAnsi="標楷體" w:hint="eastAsia"/>
          <w:sz w:val="40"/>
          <w:szCs w:val="40"/>
        </w:rPr>
        <w:t xml:space="preserve">     </w:t>
      </w:r>
      <w:r w:rsidRPr="00A849BE">
        <w:rPr>
          <w:rFonts w:ascii="標楷體" w:eastAsia="標楷體" w:hAnsi="標楷體"/>
          <w:sz w:val="40"/>
          <w:szCs w:val="40"/>
        </w:rPr>
        <w:t>月</w:t>
      </w:r>
      <w:r w:rsidRPr="00A849BE">
        <w:rPr>
          <w:rFonts w:ascii="標楷體" w:eastAsia="標楷體" w:hAnsi="標楷體" w:hint="eastAsia"/>
          <w:sz w:val="40"/>
          <w:szCs w:val="40"/>
        </w:rPr>
        <w:t xml:space="preserve">     </w:t>
      </w:r>
      <w:r w:rsidRPr="00A849BE">
        <w:rPr>
          <w:rFonts w:ascii="標楷體" w:eastAsia="標楷體" w:hAnsi="標楷體"/>
          <w:sz w:val="40"/>
          <w:szCs w:val="40"/>
        </w:rPr>
        <w:t>日</w:t>
      </w:r>
    </w:p>
    <w:p w:rsidR="00A16631" w:rsidRDefault="00A16631">
      <w:pPr>
        <w:widowControl/>
        <w:rPr>
          <w:rFonts w:ascii="標楷體" w:eastAsia="標楷體" w:hAnsi="標楷體"/>
          <w:bCs/>
          <w:kern w:val="0"/>
          <w:sz w:val="28"/>
          <w:szCs w:val="20"/>
        </w:rPr>
      </w:pPr>
      <w:r>
        <w:rPr>
          <w:rFonts w:ascii="標楷體" w:eastAsia="標楷體" w:hAnsi="標楷體"/>
          <w:bCs/>
          <w:kern w:val="0"/>
          <w:sz w:val="28"/>
          <w:szCs w:val="20"/>
        </w:rPr>
        <w:br w:type="page"/>
      </w:r>
    </w:p>
    <w:p w:rsidR="00520BF5" w:rsidRPr="00A849BE" w:rsidRDefault="00520BF5" w:rsidP="00943A89">
      <w:pPr>
        <w:pStyle w:val="a7"/>
        <w:numPr>
          <w:ilvl w:val="0"/>
          <w:numId w:val="52"/>
        </w:numPr>
        <w:kinsoku w:val="0"/>
        <w:overflowPunct w:val="0"/>
        <w:adjustRightInd w:val="0"/>
        <w:snapToGrid w:val="0"/>
        <w:ind w:leftChars="0"/>
        <w:rPr>
          <w:rFonts w:ascii="標楷體" w:eastAsia="標楷體" w:hAnsi="標楷體"/>
          <w:bCs/>
          <w:kern w:val="0"/>
          <w:sz w:val="28"/>
          <w:szCs w:val="20"/>
        </w:rPr>
      </w:pPr>
      <w:r w:rsidRPr="00A849BE">
        <w:rPr>
          <w:rFonts w:ascii="標楷體" w:eastAsia="標楷體" w:hAnsi="標楷體" w:hint="eastAsia"/>
          <w:bCs/>
          <w:kern w:val="0"/>
          <w:sz w:val="28"/>
          <w:szCs w:val="20"/>
        </w:rPr>
        <w:lastRenderedPageBreak/>
        <w:t>公司能力與健全性</w:t>
      </w:r>
    </w:p>
    <w:p w:rsidR="000921DB" w:rsidRPr="000921DB" w:rsidRDefault="000921DB" w:rsidP="00943A89">
      <w:pPr>
        <w:pStyle w:val="a7"/>
        <w:numPr>
          <w:ilvl w:val="0"/>
          <w:numId w:val="54"/>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公司團隊組成：含公司簡介、組織架構說明。</w:t>
      </w:r>
    </w:p>
    <w:p w:rsidR="000921DB" w:rsidRPr="000921DB" w:rsidRDefault="000921DB" w:rsidP="00943A89">
      <w:pPr>
        <w:pStyle w:val="a7"/>
        <w:numPr>
          <w:ilvl w:val="0"/>
          <w:numId w:val="54"/>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財務健全性：含公司實收資本額。</w:t>
      </w:r>
    </w:p>
    <w:p w:rsidR="000921DB" w:rsidRPr="000921DB" w:rsidRDefault="000921DB" w:rsidP="00943A89">
      <w:pPr>
        <w:pStyle w:val="a7"/>
        <w:numPr>
          <w:ilvl w:val="0"/>
          <w:numId w:val="54"/>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主持人及工作人員具備相關之經驗與能力。</w:t>
      </w:r>
    </w:p>
    <w:p w:rsidR="000921DB" w:rsidRPr="000921DB" w:rsidRDefault="000921DB" w:rsidP="00943A89">
      <w:pPr>
        <w:pStyle w:val="a7"/>
        <w:numPr>
          <w:ilvl w:val="0"/>
          <w:numId w:val="54"/>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太陽光電歷年履約工程實績。</w:t>
      </w:r>
    </w:p>
    <w:p w:rsidR="000921DB" w:rsidRPr="000921DB" w:rsidRDefault="000921DB" w:rsidP="00943A89">
      <w:pPr>
        <w:pStyle w:val="a7"/>
        <w:numPr>
          <w:ilvl w:val="0"/>
          <w:numId w:val="54"/>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優良事蹟與獎項。</w:t>
      </w:r>
      <w:bookmarkStart w:id="1056" w:name="_GoBack"/>
      <w:bookmarkEnd w:id="1056"/>
    </w:p>
    <w:p w:rsidR="00520BF5" w:rsidRPr="00A849BE" w:rsidRDefault="00520BF5" w:rsidP="00943A89">
      <w:pPr>
        <w:pStyle w:val="a7"/>
        <w:numPr>
          <w:ilvl w:val="0"/>
          <w:numId w:val="52"/>
        </w:numPr>
        <w:kinsoku w:val="0"/>
        <w:overflowPunct w:val="0"/>
        <w:adjustRightInd w:val="0"/>
        <w:snapToGrid w:val="0"/>
        <w:ind w:leftChars="0"/>
        <w:rPr>
          <w:rFonts w:ascii="標楷體" w:eastAsia="標楷體" w:hAnsi="標楷體"/>
          <w:bCs/>
          <w:kern w:val="0"/>
          <w:sz w:val="28"/>
          <w:szCs w:val="20"/>
        </w:rPr>
      </w:pPr>
      <w:r w:rsidRPr="00A849BE">
        <w:rPr>
          <w:rFonts w:ascii="標楷體" w:eastAsia="標楷體" w:hAnsi="標楷體" w:hint="eastAsia"/>
          <w:bCs/>
          <w:kern w:val="0"/>
          <w:sz w:val="28"/>
          <w:szCs w:val="20"/>
        </w:rPr>
        <w:t>技術規格</w:t>
      </w:r>
    </w:p>
    <w:p w:rsidR="000921DB" w:rsidRPr="000921DB" w:rsidRDefault="000921DB" w:rsidP="00943A89">
      <w:pPr>
        <w:pStyle w:val="a7"/>
        <w:numPr>
          <w:ilvl w:val="0"/>
          <w:numId w:val="69"/>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設置可行性規劃報告。：不得低於本案最低設置容量2</w:t>
      </w:r>
      <w:r w:rsidR="00A16631">
        <w:rPr>
          <w:rFonts w:ascii="標楷體" w:eastAsia="標楷體" w:hAnsi="標楷體" w:hint="eastAsia"/>
          <w:bCs/>
          <w:kern w:val="0"/>
          <w:sz w:val="28"/>
          <w:szCs w:val="20"/>
        </w:rPr>
        <w:t>9</w:t>
      </w:r>
      <w:r w:rsidRPr="000921DB">
        <w:rPr>
          <w:rFonts w:ascii="標楷體" w:eastAsia="標楷體" w:hAnsi="標楷體" w:hint="eastAsia"/>
          <w:bCs/>
          <w:kern w:val="0"/>
          <w:sz w:val="28"/>
          <w:szCs w:val="20"/>
        </w:rPr>
        <w:t>0峰</w:t>
      </w:r>
      <w:proofErr w:type="gramStart"/>
      <w:r w:rsidRPr="000921DB">
        <w:rPr>
          <w:rFonts w:ascii="標楷體" w:eastAsia="標楷體" w:hAnsi="標楷體" w:hint="eastAsia"/>
          <w:bCs/>
          <w:kern w:val="0"/>
          <w:sz w:val="28"/>
          <w:szCs w:val="20"/>
        </w:rPr>
        <w:t>瓩</w:t>
      </w:r>
      <w:proofErr w:type="gramEnd"/>
      <w:r w:rsidRPr="000921DB">
        <w:rPr>
          <w:rFonts w:ascii="標楷體" w:eastAsia="標楷體" w:hAnsi="標楷體" w:hint="eastAsia"/>
          <w:bCs/>
          <w:kern w:val="0"/>
          <w:sz w:val="28"/>
          <w:szCs w:val="20"/>
        </w:rPr>
        <w:t>(</w:t>
      </w:r>
      <w:proofErr w:type="spellStart"/>
      <w:r w:rsidRPr="000921DB">
        <w:rPr>
          <w:rFonts w:ascii="標楷體" w:eastAsia="標楷體" w:hAnsi="標楷體" w:hint="eastAsia"/>
          <w:bCs/>
          <w:kern w:val="0"/>
          <w:sz w:val="28"/>
          <w:szCs w:val="20"/>
        </w:rPr>
        <w:t>kwp</w:t>
      </w:r>
      <w:proofErr w:type="spellEnd"/>
      <w:r w:rsidRPr="000921DB">
        <w:rPr>
          <w:rFonts w:ascii="標楷體" w:eastAsia="標楷體" w:hAnsi="標楷體" w:hint="eastAsia"/>
          <w:bCs/>
          <w:kern w:val="0"/>
          <w:sz w:val="28"/>
          <w:szCs w:val="20"/>
        </w:rPr>
        <w:t>)及上限容量不超過</w:t>
      </w:r>
      <w:r w:rsidR="00A16631">
        <w:rPr>
          <w:rFonts w:ascii="標楷體" w:eastAsia="標楷體" w:hAnsi="標楷體"/>
          <w:bCs/>
          <w:kern w:val="0"/>
          <w:sz w:val="28"/>
          <w:szCs w:val="20"/>
        </w:rPr>
        <w:t>39</w:t>
      </w:r>
      <w:r w:rsidRPr="000921DB">
        <w:rPr>
          <w:rFonts w:ascii="標楷體" w:eastAsia="標楷體" w:hAnsi="標楷體" w:hint="eastAsia"/>
          <w:bCs/>
          <w:kern w:val="0"/>
          <w:sz w:val="28"/>
          <w:szCs w:val="20"/>
        </w:rPr>
        <w:t>0峰</w:t>
      </w:r>
      <w:proofErr w:type="gramStart"/>
      <w:r w:rsidRPr="000921DB">
        <w:rPr>
          <w:rFonts w:ascii="標楷體" w:eastAsia="標楷體" w:hAnsi="標楷體" w:hint="eastAsia"/>
          <w:bCs/>
          <w:kern w:val="0"/>
          <w:sz w:val="28"/>
          <w:szCs w:val="20"/>
        </w:rPr>
        <w:t>瓩</w:t>
      </w:r>
      <w:proofErr w:type="gramEnd"/>
      <w:r w:rsidRPr="000921DB">
        <w:rPr>
          <w:rFonts w:ascii="標楷體" w:eastAsia="標楷體" w:hAnsi="標楷體" w:hint="eastAsia"/>
          <w:bCs/>
          <w:kern w:val="0"/>
          <w:sz w:val="28"/>
          <w:szCs w:val="20"/>
        </w:rPr>
        <w:t>（</w:t>
      </w:r>
      <w:proofErr w:type="spellStart"/>
      <w:r w:rsidRPr="000921DB">
        <w:rPr>
          <w:rFonts w:ascii="標楷體" w:eastAsia="標楷體" w:hAnsi="標楷體" w:hint="eastAsia"/>
          <w:bCs/>
          <w:kern w:val="0"/>
          <w:sz w:val="28"/>
          <w:szCs w:val="20"/>
        </w:rPr>
        <w:t>kWp</w:t>
      </w:r>
      <w:proofErr w:type="spellEnd"/>
      <w:r w:rsidRPr="000921DB">
        <w:rPr>
          <w:rFonts w:ascii="標楷體" w:eastAsia="標楷體" w:hAnsi="標楷體" w:hint="eastAsia"/>
          <w:bCs/>
          <w:kern w:val="0"/>
          <w:sz w:val="28"/>
          <w:szCs w:val="20"/>
        </w:rPr>
        <w:t>）。低於下限容量或超過上限容量者，視為無效標單。</w:t>
      </w:r>
    </w:p>
    <w:p w:rsidR="000921DB" w:rsidRPr="000921DB" w:rsidRDefault="000921DB" w:rsidP="00943A89">
      <w:pPr>
        <w:pStyle w:val="a7"/>
        <w:numPr>
          <w:ilvl w:val="0"/>
          <w:numId w:val="69"/>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光電與機電設備規格、安裝建置型式。</w:t>
      </w:r>
    </w:p>
    <w:p w:rsidR="000921DB" w:rsidRPr="000921DB" w:rsidRDefault="000921DB" w:rsidP="00943A89">
      <w:pPr>
        <w:pStyle w:val="a7"/>
        <w:numPr>
          <w:ilvl w:val="0"/>
          <w:numId w:val="69"/>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結構設計規劃。</w:t>
      </w:r>
    </w:p>
    <w:p w:rsidR="000921DB" w:rsidRPr="000921DB" w:rsidRDefault="000921DB" w:rsidP="00943A89">
      <w:pPr>
        <w:pStyle w:val="a7"/>
        <w:numPr>
          <w:ilvl w:val="0"/>
          <w:numId w:val="69"/>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工作團隊說明。</w:t>
      </w:r>
    </w:p>
    <w:p w:rsidR="00520BF5" w:rsidRPr="00A849BE" w:rsidRDefault="00520BF5" w:rsidP="00943A89">
      <w:pPr>
        <w:pStyle w:val="a7"/>
        <w:numPr>
          <w:ilvl w:val="0"/>
          <w:numId w:val="52"/>
        </w:numPr>
        <w:kinsoku w:val="0"/>
        <w:overflowPunct w:val="0"/>
        <w:adjustRightInd w:val="0"/>
        <w:snapToGrid w:val="0"/>
        <w:ind w:leftChars="0"/>
        <w:rPr>
          <w:rFonts w:ascii="標楷體" w:eastAsia="標楷體" w:hAnsi="標楷體"/>
          <w:bCs/>
          <w:kern w:val="0"/>
          <w:sz w:val="28"/>
          <w:szCs w:val="20"/>
        </w:rPr>
      </w:pPr>
      <w:r w:rsidRPr="00A849BE">
        <w:rPr>
          <w:rFonts w:ascii="標楷體" w:eastAsia="標楷體" w:hAnsi="標楷體" w:hint="eastAsia"/>
          <w:bCs/>
          <w:kern w:val="0"/>
          <w:sz w:val="28"/>
          <w:szCs w:val="20"/>
        </w:rPr>
        <w:t>營</w:t>
      </w:r>
      <w:r w:rsidR="000921DB">
        <w:rPr>
          <w:rFonts w:ascii="標楷體" w:eastAsia="標楷體" w:hAnsi="標楷體" w:hint="eastAsia"/>
          <w:bCs/>
          <w:kern w:val="0"/>
          <w:sz w:val="28"/>
          <w:szCs w:val="20"/>
        </w:rPr>
        <w:t>運計畫</w:t>
      </w:r>
    </w:p>
    <w:p w:rsidR="000921DB" w:rsidRPr="000921DB" w:rsidRDefault="000921DB" w:rsidP="00943A89">
      <w:pPr>
        <w:pStyle w:val="a7"/>
        <w:numPr>
          <w:ilvl w:val="0"/>
          <w:numId w:val="55"/>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營運組織與管理計畫。</w:t>
      </w:r>
    </w:p>
    <w:p w:rsidR="000921DB" w:rsidRPr="000921DB" w:rsidRDefault="000921DB" w:rsidP="00943A89">
      <w:pPr>
        <w:pStyle w:val="a7"/>
        <w:numPr>
          <w:ilvl w:val="0"/>
          <w:numId w:val="55"/>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設備運轉與維修計畫。</w:t>
      </w:r>
    </w:p>
    <w:p w:rsidR="000921DB" w:rsidRPr="000921DB" w:rsidRDefault="000921DB" w:rsidP="00943A89">
      <w:pPr>
        <w:pStyle w:val="a7"/>
        <w:numPr>
          <w:ilvl w:val="0"/>
          <w:numId w:val="55"/>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安全維護措施。</w:t>
      </w:r>
    </w:p>
    <w:p w:rsidR="000921DB" w:rsidRPr="000921DB" w:rsidRDefault="000921DB" w:rsidP="00943A89">
      <w:pPr>
        <w:pStyle w:val="a7"/>
        <w:numPr>
          <w:ilvl w:val="0"/>
          <w:numId w:val="55"/>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品質保證計畫、緊急應變計畫。</w:t>
      </w:r>
    </w:p>
    <w:p w:rsidR="00520BF5" w:rsidRPr="00A849BE" w:rsidRDefault="000921DB" w:rsidP="00943A89">
      <w:pPr>
        <w:pStyle w:val="a7"/>
        <w:numPr>
          <w:ilvl w:val="0"/>
          <w:numId w:val="55"/>
        </w:numPr>
        <w:kinsoku w:val="0"/>
        <w:overflowPunct w:val="0"/>
        <w:adjustRightInd w:val="0"/>
        <w:snapToGrid w:val="0"/>
        <w:ind w:leftChars="0"/>
        <w:rPr>
          <w:rFonts w:ascii="標楷體" w:eastAsia="標楷體" w:hAnsi="標楷體"/>
          <w:bCs/>
          <w:kern w:val="0"/>
          <w:sz w:val="28"/>
          <w:szCs w:val="20"/>
        </w:rPr>
      </w:pPr>
      <w:r w:rsidRPr="000921DB">
        <w:rPr>
          <w:rFonts w:ascii="標楷體" w:eastAsia="標楷體" w:hAnsi="標楷體" w:hint="eastAsia"/>
          <w:bCs/>
          <w:kern w:val="0"/>
          <w:sz w:val="28"/>
          <w:szCs w:val="20"/>
        </w:rPr>
        <w:t>結構損壞及漏水保固計畫。</w:t>
      </w:r>
    </w:p>
    <w:p w:rsidR="00A546D8" w:rsidRDefault="00A546D8" w:rsidP="00A546D8">
      <w:pPr>
        <w:pStyle w:val="a7"/>
        <w:numPr>
          <w:ilvl w:val="0"/>
          <w:numId w:val="52"/>
        </w:numPr>
        <w:kinsoku w:val="0"/>
        <w:overflowPunct w:val="0"/>
        <w:adjustRightInd w:val="0"/>
        <w:snapToGrid w:val="0"/>
        <w:ind w:leftChars="0"/>
        <w:rPr>
          <w:rFonts w:ascii="標楷體" w:eastAsia="標楷體" w:hAnsi="標楷體"/>
          <w:bCs/>
          <w:kern w:val="0"/>
          <w:sz w:val="28"/>
          <w:szCs w:val="20"/>
        </w:rPr>
      </w:pPr>
      <w:r w:rsidRPr="00A546D8">
        <w:rPr>
          <w:rFonts w:ascii="標楷體" w:eastAsia="標楷體" w:hAnsi="標楷體" w:hint="eastAsia"/>
          <w:bCs/>
          <w:kern w:val="0"/>
          <w:sz w:val="28"/>
          <w:szCs w:val="20"/>
        </w:rPr>
        <w:t>廠商投標值</w:t>
      </w:r>
    </w:p>
    <w:p w:rsidR="00A546D8" w:rsidRPr="00A546D8" w:rsidRDefault="00A546D8" w:rsidP="00A546D8">
      <w:pPr>
        <w:kinsoku w:val="0"/>
        <w:overflowPunct w:val="0"/>
        <w:adjustRightInd w:val="0"/>
        <w:snapToGrid w:val="0"/>
        <w:ind w:left="650"/>
        <w:rPr>
          <w:rFonts w:ascii="標楷體" w:eastAsia="標楷體" w:hAnsi="標楷體"/>
          <w:bCs/>
          <w:kern w:val="0"/>
          <w:sz w:val="28"/>
          <w:szCs w:val="20"/>
        </w:rPr>
      </w:pPr>
      <w:r w:rsidRPr="005C28E0">
        <w:rPr>
          <w:rFonts w:ascii="標楷體" w:eastAsia="標楷體" w:hAnsi="標楷體" w:hint="eastAsia"/>
          <w:bCs/>
          <w:kern w:val="0"/>
          <w:sz w:val="28"/>
          <w:szCs w:val="20"/>
        </w:rPr>
        <w:t>回饋金百分比係以百分比(%)為單位，其數值應填寫至小數點後二位，惟太陽光電投標回饋金百分比低於</w:t>
      </w:r>
      <w:r>
        <w:rPr>
          <w:rFonts w:ascii="標楷體" w:eastAsia="標楷體" w:hAnsi="標楷體"/>
          <w:bCs/>
          <w:kern w:val="0"/>
          <w:sz w:val="28"/>
          <w:szCs w:val="20"/>
        </w:rPr>
        <w:t>2</w:t>
      </w:r>
      <w:r w:rsidRPr="005C28E0">
        <w:rPr>
          <w:rFonts w:ascii="標楷體" w:eastAsia="標楷體" w:hAnsi="標楷體" w:hint="eastAsia"/>
          <w:bCs/>
          <w:kern w:val="0"/>
          <w:sz w:val="28"/>
          <w:szCs w:val="20"/>
        </w:rPr>
        <w:t>%者視為不符合投標資格，太陽光電投標回饋金百分比高於10%者仍符合投標資格，但超出上限部分不納入評選計分。</w:t>
      </w:r>
    </w:p>
    <w:p w:rsidR="00A546D8" w:rsidRDefault="00A546D8" w:rsidP="00A546D8">
      <w:pPr>
        <w:pStyle w:val="a7"/>
        <w:numPr>
          <w:ilvl w:val="0"/>
          <w:numId w:val="52"/>
        </w:numPr>
        <w:kinsoku w:val="0"/>
        <w:overflowPunct w:val="0"/>
        <w:adjustRightInd w:val="0"/>
        <w:snapToGrid w:val="0"/>
        <w:ind w:leftChars="0"/>
        <w:rPr>
          <w:rFonts w:ascii="標楷體" w:eastAsia="標楷體" w:hAnsi="標楷體"/>
          <w:bCs/>
          <w:kern w:val="0"/>
          <w:sz w:val="28"/>
          <w:szCs w:val="20"/>
        </w:rPr>
      </w:pPr>
      <w:r>
        <w:rPr>
          <w:rFonts w:ascii="標楷體" w:eastAsia="標楷體" w:hAnsi="標楷體" w:hint="eastAsia"/>
          <w:bCs/>
          <w:kern w:val="0"/>
          <w:sz w:val="28"/>
          <w:szCs w:val="20"/>
        </w:rPr>
        <w:t>簡報詢答或加值配分</w:t>
      </w:r>
    </w:p>
    <w:p w:rsidR="00943A89" w:rsidRPr="005C28E0" w:rsidRDefault="00943A89" w:rsidP="00943A89">
      <w:pPr>
        <w:kinsoku w:val="0"/>
        <w:overflowPunct w:val="0"/>
        <w:adjustRightInd w:val="0"/>
        <w:snapToGrid w:val="0"/>
        <w:rPr>
          <w:rFonts w:ascii="標楷體" w:eastAsia="標楷體" w:hAnsi="標楷體"/>
          <w:bCs/>
          <w:kern w:val="0"/>
          <w:sz w:val="28"/>
          <w:szCs w:val="20"/>
        </w:rPr>
      </w:pPr>
    </w:p>
    <w:p w:rsidR="00520BF5" w:rsidRPr="00A849BE" w:rsidRDefault="00520BF5" w:rsidP="00520BF5">
      <w:pPr>
        <w:kinsoku w:val="0"/>
        <w:overflowPunct w:val="0"/>
        <w:adjustRightInd w:val="0"/>
        <w:snapToGrid w:val="0"/>
        <w:rPr>
          <w:rFonts w:ascii="標楷體" w:eastAsia="標楷體" w:hAnsi="標楷體"/>
          <w:b/>
          <w:bCs/>
          <w:kern w:val="0"/>
          <w:sz w:val="28"/>
          <w:szCs w:val="20"/>
        </w:rPr>
      </w:pPr>
      <w:r w:rsidRPr="00A849BE">
        <w:rPr>
          <w:rFonts w:ascii="標楷體" w:eastAsia="標楷體" w:hAnsi="標楷體"/>
          <w:bCs/>
          <w:kern w:val="0"/>
          <w:sz w:val="32"/>
          <w:szCs w:val="20"/>
        </w:rPr>
        <w:br w:type="page"/>
      </w:r>
      <w:r w:rsidRPr="00A849BE">
        <w:rPr>
          <w:rFonts w:ascii="標楷體" w:eastAsia="標楷體" w:hAnsi="標楷體" w:hint="eastAsia"/>
          <w:b/>
          <w:bCs/>
          <w:kern w:val="0"/>
          <w:sz w:val="28"/>
          <w:szCs w:val="20"/>
        </w:rPr>
        <w:lastRenderedPageBreak/>
        <w:t>投標計畫書撰寫說明</w:t>
      </w:r>
    </w:p>
    <w:p w:rsidR="00520BF5" w:rsidRPr="00A849BE" w:rsidRDefault="00520BF5" w:rsidP="00700953">
      <w:pPr>
        <w:numPr>
          <w:ilvl w:val="0"/>
          <w:numId w:val="51"/>
        </w:numPr>
        <w:kinsoku w:val="0"/>
        <w:overflowPunct w:val="0"/>
        <w:adjustRightInd w:val="0"/>
        <w:snapToGrid w:val="0"/>
        <w:spacing w:line="360" w:lineRule="auto"/>
        <w:ind w:left="563" w:hangingChars="201" w:hanging="563"/>
        <w:jc w:val="both"/>
        <w:rPr>
          <w:rFonts w:ascii="標楷體" w:eastAsia="標楷體" w:hAnsi="標楷體"/>
          <w:bCs/>
          <w:kern w:val="0"/>
          <w:sz w:val="28"/>
          <w:szCs w:val="20"/>
        </w:rPr>
      </w:pPr>
      <w:r w:rsidRPr="00A849BE">
        <w:rPr>
          <w:rFonts w:ascii="標楷體" w:eastAsia="標楷體" w:hAnsi="標楷體"/>
          <w:bCs/>
          <w:kern w:val="0"/>
          <w:sz w:val="28"/>
          <w:szCs w:val="20"/>
        </w:rPr>
        <w:t>撰寫格式</w:t>
      </w:r>
    </w:p>
    <w:p w:rsidR="00520BF5" w:rsidRPr="00A849BE" w:rsidRDefault="00520BF5" w:rsidP="00700953">
      <w:pPr>
        <w:numPr>
          <w:ilvl w:val="0"/>
          <w:numId w:val="50"/>
        </w:numPr>
        <w:kinsoku w:val="0"/>
        <w:overflowPunct w:val="0"/>
        <w:adjustRightInd w:val="0"/>
        <w:snapToGrid w:val="0"/>
        <w:spacing w:line="360" w:lineRule="auto"/>
        <w:jc w:val="both"/>
        <w:rPr>
          <w:rFonts w:ascii="標楷體" w:eastAsia="標楷體" w:hAnsi="標楷體"/>
          <w:bCs/>
          <w:kern w:val="0"/>
          <w:sz w:val="28"/>
          <w:szCs w:val="20"/>
        </w:rPr>
      </w:pPr>
      <w:r w:rsidRPr="00A849BE">
        <w:rPr>
          <w:rFonts w:ascii="標楷體" w:eastAsia="標楷體" w:hAnsi="標楷體"/>
          <w:bCs/>
          <w:kern w:val="0"/>
          <w:sz w:val="28"/>
          <w:szCs w:val="20"/>
        </w:rPr>
        <w:t>用紙尺寸大小：文字內容以A4紙張為原則，</w:t>
      </w:r>
      <w:r w:rsidR="003D7710">
        <w:rPr>
          <w:rFonts w:ascii="標楷體" w:eastAsia="標楷體" w:hAnsi="標楷體"/>
          <w:bCs/>
          <w:kern w:val="0"/>
          <w:sz w:val="28"/>
          <w:szCs w:val="20"/>
        </w:rPr>
        <w:t>以</w:t>
      </w:r>
      <w:r w:rsidRPr="00A849BE">
        <w:rPr>
          <w:rFonts w:ascii="標楷體" w:eastAsia="標楷體" w:hAnsi="標楷體"/>
          <w:sz w:val="28"/>
          <w:szCs w:val="28"/>
        </w:rPr>
        <w:t>雙面列印</w:t>
      </w:r>
      <w:r w:rsidR="003D7710">
        <w:rPr>
          <w:rFonts w:ascii="標楷體" w:eastAsia="標楷體" w:hAnsi="標楷體"/>
          <w:sz w:val="28"/>
          <w:szCs w:val="28"/>
        </w:rPr>
        <w:t>為原則</w:t>
      </w:r>
      <w:r w:rsidRPr="00A849BE">
        <w:rPr>
          <w:rFonts w:ascii="標楷體" w:eastAsia="標楷體" w:hAnsi="標楷體"/>
          <w:bCs/>
          <w:kern w:val="0"/>
          <w:sz w:val="28"/>
          <w:szCs w:val="20"/>
        </w:rPr>
        <w:t>。</w:t>
      </w:r>
    </w:p>
    <w:p w:rsidR="00520BF5" w:rsidRPr="00A849BE" w:rsidRDefault="00520BF5" w:rsidP="00700953">
      <w:pPr>
        <w:numPr>
          <w:ilvl w:val="0"/>
          <w:numId w:val="50"/>
        </w:numPr>
        <w:kinsoku w:val="0"/>
        <w:overflowPunct w:val="0"/>
        <w:adjustRightInd w:val="0"/>
        <w:snapToGrid w:val="0"/>
        <w:spacing w:line="360" w:lineRule="auto"/>
        <w:jc w:val="both"/>
        <w:rPr>
          <w:rFonts w:ascii="標楷體" w:eastAsia="標楷體" w:hAnsi="標楷體"/>
          <w:bCs/>
          <w:kern w:val="0"/>
          <w:sz w:val="28"/>
          <w:szCs w:val="20"/>
        </w:rPr>
      </w:pPr>
      <w:proofErr w:type="gramStart"/>
      <w:r w:rsidRPr="00A849BE">
        <w:rPr>
          <w:rFonts w:ascii="標楷體" w:eastAsia="標楷體" w:hAnsi="標楷體"/>
          <w:bCs/>
          <w:kern w:val="0"/>
          <w:sz w:val="28"/>
          <w:szCs w:val="20"/>
        </w:rPr>
        <w:t>繕</w:t>
      </w:r>
      <w:proofErr w:type="gramEnd"/>
      <w:r w:rsidRPr="00A849BE">
        <w:rPr>
          <w:rFonts w:ascii="標楷體" w:eastAsia="標楷體" w:hAnsi="標楷體"/>
          <w:bCs/>
          <w:kern w:val="0"/>
          <w:sz w:val="28"/>
          <w:szCs w:val="20"/>
        </w:rPr>
        <w:t>打方式：由左至</w:t>
      </w:r>
      <w:proofErr w:type="gramStart"/>
      <w:r w:rsidRPr="00A849BE">
        <w:rPr>
          <w:rFonts w:ascii="標楷體" w:eastAsia="標楷體" w:hAnsi="標楷體"/>
          <w:bCs/>
          <w:kern w:val="0"/>
          <w:sz w:val="28"/>
          <w:szCs w:val="20"/>
        </w:rPr>
        <w:t>右橫打</w:t>
      </w:r>
      <w:proofErr w:type="gramEnd"/>
      <w:r w:rsidRPr="00A849BE">
        <w:rPr>
          <w:rFonts w:ascii="標楷體" w:eastAsia="標楷體" w:hAnsi="標楷體"/>
          <w:bCs/>
          <w:kern w:val="0"/>
          <w:sz w:val="28"/>
          <w:szCs w:val="20"/>
        </w:rPr>
        <w:t>（如本</w:t>
      </w:r>
      <w:r w:rsidRPr="00A849BE">
        <w:rPr>
          <w:rFonts w:ascii="標楷體" w:eastAsia="標楷體" w:hAnsi="標楷體"/>
          <w:sz w:val="28"/>
          <w:szCs w:val="28"/>
        </w:rPr>
        <w:t>公告</w:t>
      </w:r>
      <w:proofErr w:type="gramStart"/>
      <w:r w:rsidRPr="00A849BE">
        <w:rPr>
          <w:rFonts w:ascii="標楷體" w:eastAsia="標楷體" w:hAnsi="標楷體"/>
          <w:bCs/>
          <w:kern w:val="0"/>
          <w:sz w:val="28"/>
          <w:szCs w:val="20"/>
        </w:rPr>
        <w:t>繕</w:t>
      </w:r>
      <w:proofErr w:type="gramEnd"/>
      <w:r w:rsidRPr="00A849BE">
        <w:rPr>
          <w:rFonts w:ascii="標楷體" w:eastAsia="標楷體" w:hAnsi="標楷體"/>
          <w:bCs/>
          <w:kern w:val="0"/>
          <w:sz w:val="28"/>
          <w:szCs w:val="20"/>
        </w:rPr>
        <w:t>打方式）。</w:t>
      </w:r>
    </w:p>
    <w:p w:rsidR="00520BF5" w:rsidRPr="00A849BE" w:rsidRDefault="00520BF5" w:rsidP="00700953">
      <w:pPr>
        <w:numPr>
          <w:ilvl w:val="0"/>
          <w:numId w:val="50"/>
        </w:numPr>
        <w:kinsoku w:val="0"/>
        <w:overflowPunct w:val="0"/>
        <w:adjustRightInd w:val="0"/>
        <w:snapToGrid w:val="0"/>
        <w:spacing w:line="360" w:lineRule="auto"/>
        <w:jc w:val="both"/>
        <w:rPr>
          <w:rFonts w:ascii="標楷體" w:eastAsia="標楷體" w:hAnsi="標楷體"/>
          <w:bCs/>
          <w:kern w:val="0"/>
          <w:sz w:val="28"/>
          <w:szCs w:val="20"/>
        </w:rPr>
      </w:pPr>
      <w:r w:rsidRPr="00A849BE">
        <w:rPr>
          <w:rFonts w:ascii="標楷體" w:eastAsia="標楷體" w:hAnsi="標楷體"/>
          <w:bCs/>
          <w:kern w:val="0"/>
          <w:sz w:val="28"/>
          <w:szCs w:val="20"/>
        </w:rPr>
        <w:t>裝訂方式：加封面（列明</w:t>
      </w:r>
      <w:r w:rsidR="009C60EF">
        <w:rPr>
          <w:rFonts w:ascii="標楷體" w:eastAsia="標楷體" w:hAnsi="標楷體"/>
          <w:bCs/>
          <w:sz w:val="28"/>
          <w:szCs w:val="20"/>
        </w:rPr>
        <w:t>本案</w:t>
      </w:r>
      <w:r w:rsidRPr="00A849BE">
        <w:rPr>
          <w:rFonts w:ascii="標楷體" w:eastAsia="標楷體" w:hAnsi="標楷體"/>
          <w:bCs/>
          <w:kern w:val="0"/>
          <w:sz w:val="28"/>
          <w:szCs w:val="20"/>
        </w:rPr>
        <w:t>名稱及投標者名稱），並以左側固定式裝成一冊。</w:t>
      </w:r>
    </w:p>
    <w:p w:rsidR="00520BF5" w:rsidRPr="00A849BE" w:rsidRDefault="00520BF5" w:rsidP="00700953">
      <w:pPr>
        <w:numPr>
          <w:ilvl w:val="0"/>
          <w:numId w:val="50"/>
        </w:numPr>
        <w:kinsoku w:val="0"/>
        <w:overflowPunct w:val="0"/>
        <w:adjustRightInd w:val="0"/>
        <w:snapToGrid w:val="0"/>
        <w:spacing w:line="360" w:lineRule="auto"/>
        <w:jc w:val="both"/>
        <w:rPr>
          <w:rFonts w:ascii="標楷體" w:eastAsia="標楷體" w:hAnsi="標楷體"/>
          <w:bCs/>
          <w:kern w:val="0"/>
          <w:sz w:val="28"/>
          <w:szCs w:val="20"/>
        </w:rPr>
      </w:pPr>
      <w:r w:rsidRPr="00A849BE">
        <w:rPr>
          <w:rFonts w:ascii="標楷體" w:eastAsia="標楷體" w:hAnsi="標楷體"/>
          <w:bCs/>
          <w:kern w:val="0"/>
          <w:sz w:val="28"/>
          <w:szCs w:val="20"/>
        </w:rPr>
        <w:t>應編目錄、頁碼，依序編頁不含封面、證照，內文總頁數不超過</w:t>
      </w:r>
      <w:r w:rsidR="007F74ED">
        <w:rPr>
          <w:rFonts w:ascii="標楷體" w:eastAsia="標楷體" w:hAnsi="標楷體" w:hint="eastAsia"/>
          <w:bCs/>
          <w:kern w:val="0"/>
          <w:sz w:val="28"/>
          <w:szCs w:val="20"/>
        </w:rPr>
        <w:t>5</w:t>
      </w:r>
      <w:r w:rsidR="007F74ED">
        <w:rPr>
          <w:rFonts w:ascii="標楷體" w:eastAsia="標楷體" w:hAnsi="標楷體"/>
          <w:bCs/>
          <w:kern w:val="0"/>
          <w:sz w:val="28"/>
          <w:szCs w:val="20"/>
        </w:rPr>
        <w:t>0</w:t>
      </w:r>
      <w:r w:rsidRPr="00A849BE">
        <w:rPr>
          <w:rFonts w:ascii="標楷體" w:eastAsia="標楷體" w:hAnsi="標楷體"/>
          <w:bCs/>
          <w:kern w:val="0"/>
          <w:sz w:val="28"/>
          <w:szCs w:val="20"/>
        </w:rPr>
        <w:t>頁為原則。</w:t>
      </w:r>
    </w:p>
    <w:p w:rsidR="00520BF5" w:rsidRPr="00A849BE" w:rsidRDefault="00520BF5" w:rsidP="00700953">
      <w:pPr>
        <w:numPr>
          <w:ilvl w:val="0"/>
          <w:numId w:val="50"/>
        </w:numPr>
        <w:kinsoku w:val="0"/>
        <w:overflowPunct w:val="0"/>
        <w:adjustRightInd w:val="0"/>
        <w:snapToGrid w:val="0"/>
        <w:spacing w:line="360" w:lineRule="auto"/>
        <w:jc w:val="both"/>
        <w:rPr>
          <w:rFonts w:ascii="標楷體" w:eastAsia="標楷體" w:hAnsi="標楷體"/>
          <w:bCs/>
          <w:kern w:val="0"/>
          <w:sz w:val="28"/>
          <w:szCs w:val="20"/>
        </w:rPr>
      </w:pPr>
      <w:r w:rsidRPr="00A849BE">
        <w:rPr>
          <w:rFonts w:ascii="標楷體" w:eastAsia="標楷體" w:hAnsi="標楷體"/>
          <w:bCs/>
          <w:kern w:val="0"/>
          <w:sz w:val="28"/>
          <w:szCs w:val="20"/>
        </w:rPr>
        <w:t>份數：請準備</w:t>
      </w:r>
      <w:r w:rsidRPr="00D77861">
        <w:rPr>
          <w:rFonts w:ascii="標楷體" w:eastAsia="標楷體" w:hAnsi="標楷體"/>
          <w:bCs/>
          <w:kern w:val="0"/>
          <w:sz w:val="28"/>
          <w:szCs w:val="20"/>
          <w:highlight w:val="yellow"/>
        </w:rPr>
        <w:t>一式</w:t>
      </w:r>
      <w:r w:rsidR="00D77861" w:rsidRPr="00D77861">
        <w:rPr>
          <w:rFonts w:ascii="標楷體" w:eastAsia="標楷體" w:hAnsi="標楷體" w:hint="eastAsia"/>
          <w:bCs/>
          <w:kern w:val="0"/>
          <w:sz w:val="28"/>
          <w:szCs w:val="20"/>
          <w:highlight w:val="yellow"/>
        </w:rPr>
        <w:t>5</w:t>
      </w:r>
      <w:r w:rsidRPr="00D77861">
        <w:rPr>
          <w:rFonts w:ascii="標楷體" w:eastAsia="標楷體" w:hAnsi="標楷體"/>
          <w:bCs/>
          <w:kern w:val="0"/>
          <w:sz w:val="28"/>
          <w:szCs w:val="20"/>
          <w:highlight w:val="yellow"/>
        </w:rPr>
        <w:t>份</w:t>
      </w:r>
      <w:r w:rsidRPr="00A849BE">
        <w:rPr>
          <w:rFonts w:ascii="標楷體" w:eastAsia="標楷體" w:hAnsi="標楷體"/>
          <w:bCs/>
          <w:kern w:val="0"/>
          <w:sz w:val="28"/>
          <w:szCs w:val="20"/>
        </w:rPr>
        <w:t>。</w:t>
      </w:r>
    </w:p>
    <w:p w:rsidR="00520BF5" w:rsidRPr="00A849BE" w:rsidRDefault="001F3B75" w:rsidP="00700953">
      <w:pPr>
        <w:numPr>
          <w:ilvl w:val="0"/>
          <w:numId w:val="50"/>
        </w:numPr>
        <w:kinsoku w:val="0"/>
        <w:overflowPunct w:val="0"/>
        <w:adjustRightInd w:val="0"/>
        <w:snapToGrid w:val="0"/>
        <w:spacing w:line="360" w:lineRule="auto"/>
        <w:jc w:val="both"/>
        <w:rPr>
          <w:rFonts w:ascii="標楷體" w:eastAsia="標楷體" w:hAnsi="標楷體"/>
          <w:bCs/>
          <w:kern w:val="0"/>
          <w:sz w:val="28"/>
          <w:szCs w:val="20"/>
        </w:rPr>
      </w:pPr>
      <w:r w:rsidRPr="001F3B75">
        <w:rPr>
          <w:rFonts w:ascii="標楷體" w:eastAsia="標楷體" w:hAnsi="標楷體" w:hint="eastAsia"/>
          <w:bCs/>
          <w:kern w:val="0"/>
          <w:sz w:val="28"/>
          <w:szCs w:val="20"/>
          <w:highlight w:val="yellow"/>
        </w:rPr>
        <w:t>寄送</w:t>
      </w:r>
      <w:r w:rsidR="00520BF5" w:rsidRPr="001F3B75">
        <w:rPr>
          <w:rFonts w:ascii="標楷體" w:eastAsia="標楷體" w:hAnsi="標楷體" w:hint="eastAsia"/>
          <w:bCs/>
          <w:kern w:val="0"/>
          <w:sz w:val="28"/>
          <w:szCs w:val="20"/>
          <w:highlight w:val="yellow"/>
        </w:rPr>
        <w:t>投標計畫書（含各類附件）</w:t>
      </w:r>
      <w:r w:rsidRPr="001F3B75">
        <w:rPr>
          <w:rFonts w:ascii="標楷體" w:eastAsia="標楷體" w:hAnsi="標楷體" w:hint="eastAsia"/>
          <w:bCs/>
          <w:kern w:val="0"/>
          <w:sz w:val="28"/>
          <w:szCs w:val="20"/>
          <w:highlight w:val="yellow"/>
        </w:rPr>
        <w:t>電子檔至</w:t>
      </w:r>
      <w:r w:rsidRPr="001F3B75">
        <w:rPr>
          <w:rFonts w:ascii="標楷體" w:eastAsia="標楷體" w:hAnsi="標楷體"/>
          <w:bCs/>
          <w:kern w:val="0"/>
          <w:sz w:val="28"/>
          <w:szCs w:val="20"/>
          <w:highlight w:val="yellow"/>
        </w:rPr>
        <w:t>ycing618@nt.ji-an.gov.tw</w:t>
      </w:r>
      <w:r w:rsidR="00520BF5" w:rsidRPr="00A849BE">
        <w:rPr>
          <w:rFonts w:ascii="標楷體" w:eastAsia="標楷體" w:hAnsi="標楷體" w:hint="eastAsia"/>
          <w:bCs/>
          <w:kern w:val="0"/>
          <w:sz w:val="28"/>
          <w:szCs w:val="20"/>
        </w:rPr>
        <w:t>。</w:t>
      </w:r>
    </w:p>
    <w:p w:rsidR="00520BF5" w:rsidRPr="00A849BE" w:rsidRDefault="00520BF5" w:rsidP="00700953">
      <w:pPr>
        <w:numPr>
          <w:ilvl w:val="0"/>
          <w:numId w:val="50"/>
        </w:numPr>
        <w:kinsoku w:val="0"/>
        <w:overflowPunct w:val="0"/>
        <w:adjustRightInd w:val="0"/>
        <w:snapToGrid w:val="0"/>
        <w:spacing w:line="360" w:lineRule="auto"/>
        <w:jc w:val="both"/>
        <w:rPr>
          <w:rFonts w:ascii="標楷體" w:eastAsia="標楷體" w:hAnsi="標楷體"/>
          <w:bCs/>
          <w:kern w:val="0"/>
          <w:sz w:val="28"/>
          <w:szCs w:val="20"/>
        </w:rPr>
      </w:pPr>
      <w:r w:rsidRPr="00140AB5">
        <w:rPr>
          <w:rFonts w:ascii="標楷體" w:eastAsia="標楷體" w:hAnsi="標楷體"/>
          <w:bCs/>
          <w:kern w:val="0"/>
          <w:sz w:val="28"/>
          <w:szCs w:val="20"/>
          <w:highlight w:val="yellow"/>
        </w:rPr>
        <w:t>字體格式：標楷體14號字</w:t>
      </w:r>
      <w:r w:rsidRPr="00A849BE">
        <w:rPr>
          <w:rFonts w:ascii="標楷體" w:eastAsia="標楷體" w:hAnsi="標楷體"/>
          <w:bCs/>
          <w:kern w:val="0"/>
          <w:sz w:val="28"/>
          <w:szCs w:val="20"/>
        </w:rPr>
        <w:t>。</w:t>
      </w:r>
    </w:p>
    <w:p w:rsidR="00520BF5" w:rsidRPr="00A849BE" w:rsidRDefault="00520BF5" w:rsidP="00700953">
      <w:pPr>
        <w:numPr>
          <w:ilvl w:val="0"/>
          <w:numId w:val="50"/>
        </w:numPr>
        <w:kinsoku w:val="0"/>
        <w:overflowPunct w:val="0"/>
        <w:adjustRightInd w:val="0"/>
        <w:snapToGrid w:val="0"/>
        <w:spacing w:line="360" w:lineRule="auto"/>
        <w:jc w:val="both"/>
        <w:rPr>
          <w:rFonts w:ascii="標楷體" w:eastAsia="標楷體" w:hAnsi="標楷體"/>
          <w:sz w:val="28"/>
          <w:szCs w:val="28"/>
        </w:rPr>
      </w:pPr>
      <w:r w:rsidRPr="00A849BE">
        <w:rPr>
          <w:rFonts w:ascii="標楷體" w:eastAsia="標楷體" w:hAnsi="標楷體"/>
          <w:bCs/>
          <w:kern w:val="0"/>
          <w:sz w:val="28"/>
          <w:szCs w:val="20"/>
        </w:rPr>
        <w:t>撰寫大綱：請投標者依</w:t>
      </w:r>
      <w:r w:rsidRPr="00A849BE">
        <w:rPr>
          <w:rFonts w:ascii="標楷體" w:eastAsia="標楷體" w:hAnsi="標楷體" w:hint="eastAsia"/>
          <w:bCs/>
          <w:kern w:val="0"/>
          <w:sz w:val="28"/>
          <w:szCs w:val="20"/>
        </w:rPr>
        <w:t>據</w:t>
      </w:r>
      <w:r w:rsidRPr="00A849BE">
        <w:rPr>
          <w:rFonts w:ascii="標楷體" w:eastAsia="標楷體" w:hAnsi="標楷體" w:hint="eastAsia"/>
          <w:sz w:val="28"/>
          <w:szCs w:val="28"/>
        </w:rPr>
        <w:t>公司能力與健全性</w:t>
      </w:r>
      <w:r w:rsidRPr="00A849BE">
        <w:rPr>
          <w:rFonts w:ascii="標楷體" w:eastAsia="標楷體" w:hAnsi="標楷體"/>
          <w:bCs/>
          <w:kern w:val="0"/>
          <w:sz w:val="28"/>
          <w:szCs w:val="20"/>
        </w:rPr>
        <w:t>、</w:t>
      </w:r>
      <w:r w:rsidRPr="00A849BE">
        <w:rPr>
          <w:rFonts w:ascii="標楷體" w:eastAsia="標楷體" w:hAnsi="標楷體" w:hint="eastAsia"/>
          <w:sz w:val="28"/>
          <w:szCs w:val="28"/>
        </w:rPr>
        <w:t>技術規格（其中如投標者未載明規劃設置容量、或所載規劃設置容量無法辨識、或</w:t>
      </w:r>
      <w:r w:rsidR="00124AD4">
        <w:rPr>
          <w:rFonts w:ascii="標楷體" w:eastAsia="標楷體" w:hAnsi="標楷體" w:hint="eastAsia"/>
          <w:sz w:val="28"/>
          <w:szCs w:val="28"/>
        </w:rPr>
        <w:t>本所</w:t>
      </w:r>
      <w:r w:rsidRPr="00A849BE">
        <w:rPr>
          <w:rFonts w:ascii="標楷體" w:eastAsia="標楷體" w:hAnsi="標楷體" w:hint="eastAsia"/>
          <w:sz w:val="28"/>
          <w:szCs w:val="28"/>
        </w:rPr>
        <w:t>認定顯有疑義者，喪失投標資格）</w:t>
      </w:r>
      <w:r w:rsidRPr="00A849BE">
        <w:rPr>
          <w:rFonts w:ascii="標楷體" w:eastAsia="標楷體" w:hAnsi="標楷體"/>
          <w:bCs/>
          <w:kern w:val="0"/>
          <w:sz w:val="28"/>
          <w:szCs w:val="20"/>
        </w:rPr>
        <w:t>、營運管理</w:t>
      </w:r>
      <w:r w:rsidRPr="00A849BE">
        <w:rPr>
          <w:rFonts w:ascii="標楷體" w:eastAsia="標楷體" w:hAnsi="標楷體" w:hint="eastAsia"/>
          <w:bCs/>
          <w:kern w:val="0"/>
          <w:sz w:val="28"/>
          <w:szCs w:val="20"/>
        </w:rPr>
        <w:t>、</w:t>
      </w:r>
      <w:r w:rsidR="00124AD4">
        <w:rPr>
          <w:rFonts w:ascii="標楷體" w:eastAsia="標楷體" w:hAnsi="標楷體" w:hint="eastAsia"/>
          <w:sz w:val="28"/>
          <w:szCs w:val="28"/>
        </w:rPr>
        <w:t>停車場</w:t>
      </w:r>
      <w:r w:rsidRPr="00A849BE">
        <w:rPr>
          <w:rFonts w:ascii="標楷體" w:eastAsia="標楷體" w:hAnsi="標楷體" w:hint="eastAsia"/>
          <w:sz w:val="28"/>
          <w:szCs w:val="28"/>
        </w:rPr>
        <w:t>改造及回饋金比例</w:t>
      </w:r>
      <w:r w:rsidRPr="00A849BE">
        <w:rPr>
          <w:rFonts w:ascii="標楷體" w:eastAsia="標楷體" w:hAnsi="標楷體"/>
          <w:bCs/>
          <w:kern w:val="0"/>
          <w:sz w:val="28"/>
          <w:szCs w:val="20"/>
        </w:rPr>
        <w:t>等</w:t>
      </w:r>
      <w:r w:rsidRPr="00A849BE">
        <w:rPr>
          <w:rFonts w:ascii="標楷體" w:eastAsia="標楷體" w:hAnsi="標楷體" w:hint="eastAsia"/>
          <w:bCs/>
          <w:kern w:val="0"/>
          <w:sz w:val="28"/>
          <w:szCs w:val="20"/>
        </w:rPr>
        <w:t>五</w:t>
      </w:r>
      <w:r w:rsidRPr="00A849BE">
        <w:rPr>
          <w:rFonts w:ascii="標楷體" w:eastAsia="標楷體" w:hAnsi="標楷體"/>
          <w:bCs/>
          <w:kern w:val="0"/>
          <w:sz w:val="28"/>
          <w:szCs w:val="20"/>
        </w:rPr>
        <w:t>項評選項目，依序分項撰寫說明。</w:t>
      </w:r>
    </w:p>
    <w:sectPr w:rsidR="00520BF5" w:rsidRPr="00A849BE" w:rsidSect="002350B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086" w:rsidRDefault="00F15086" w:rsidP="00495CC7">
      <w:r>
        <w:separator/>
      </w:r>
    </w:p>
  </w:endnote>
  <w:endnote w:type="continuationSeparator" w:id="0">
    <w:p w:rsidR="00F15086" w:rsidRDefault="00F15086" w:rsidP="00495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標楷體...">
    <w:charset w:val="00"/>
    <w:family w:val="auto"/>
    <w:pitch w:val="variable"/>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83344"/>
      <w:docPartObj>
        <w:docPartGallery w:val="Page Numbers (Bottom of Page)"/>
        <w:docPartUnique/>
      </w:docPartObj>
    </w:sdtPr>
    <w:sdtContent>
      <w:p w:rsidR="00D47808" w:rsidRDefault="006271E8">
        <w:pPr>
          <w:pStyle w:val="a5"/>
          <w:jc w:val="right"/>
        </w:pPr>
        <w:fldSimple w:instr=" PAGE   \* MERGEFORMAT ">
          <w:r w:rsidR="009423EE" w:rsidRPr="009423EE">
            <w:rPr>
              <w:noProof/>
              <w:lang w:val="zh-TW"/>
            </w:rPr>
            <w:t>18</w:t>
          </w:r>
        </w:fldSimple>
      </w:p>
    </w:sdtContent>
  </w:sdt>
  <w:p w:rsidR="00D47808" w:rsidRDefault="00D478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0F" w:rsidRDefault="006271E8">
    <w:pPr>
      <w:pStyle w:val="a5"/>
      <w:jc w:val="center"/>
    </w:pPr>
    <w:r>
      <w:rPr>
        <w:lang w:val="zh-TW"/>
      </w:rPr>
      <w:fldChar w:fldCharType="begin"/>
    </w:r>
    <w:r w:rsidR="00FE280F">
      <w:rPr>
        <w:lang w:val="zh-TW"/>
      </w:rPr>
      <w:instrText xml:space="preserve"> PAGE </w:instrText>
    </w:r>
    <w:r>
      <w:rPr>
        <w:lang w:val="zh-TW"/>
      </w:rPr>
      <w:fldChar w:fldCharType="separate"/>
    </w:r>
    <w:r w:rsidR="009423EE">
      <w:rPr>
        <w:noProof/>
        <w:lang w:val="zh-TW"/>
      </w:rPr>
      <w:t>21</w:t>
    </w:r>
    <w:r>
      <w:rPr>
        <w:lang w:val="zh-TW"/>
      </w:rPr>
      <w:fldChar w:fldCharType="end"/>
    </w:r>
  </w:p>
  <w:p w:rsidR="00FE280F" w:rsidRDefault="00FE280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15408"/>
      <w:docPartObj>
        <w:docPartGallery w:val="Page Numbers (Bottom of Page)"/>
        <w:docPartUnique/>
      </w:docPartObj>
    </w:sdtPr>
    <w:sdtContent>
      <w:p w:rsidR="00FE280F" w:rsidRDefault="006271E8">
        <w:pPr>
          <w:pStyle w:val="a5"/>
          <w:jc w:val="center"/>
        </w:pPr>
        <w:fldSimple w:instr="PAGE   \* MERGEFORMAT">
          <w:r w:rsidR="009423EE" w:rsidRPr="009423EE">
            <w:rPr>
              <w:noProof/>
              <w:lang w:val="zh-TW"/>
            </w:rPr>
            <w:t>28</w:t>
          </w:r>
        </w:fldSimple>
      </w:p>
    </w:sdtContent>
  </w:sdt>
  <w:p w:rsidR="00FE280F" w:rsidRDefault="00FE28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086" w:rsidRDefault="00F15086" w:rsidP="00495CC7">
      <w:r>
        <w:separator/>
      </w:r>
    </w:p>
  </w:footnote>
  <w:footnote w:type="continuationSeparator" w:id="0">
    <w:p w:rsidR="00F15086" w:rsidRDefault="00F15086" w:rsidP="00495C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149"/>
    <w:multiLevelType w:val="hybridMultilevel"/>
    <w:tmpl w:val="9112F96C"/>
    <w:lvl w:ilvl="0" w:tplc="61F8EBC8">
      <w:start w:val="1"/>
      <w:numFmt w:val="decimal"/>
      <w:suff w:val="nothing"/>
      <w:lvlText w:val="%1."/>
      <w:lvlJc w:val="left"/>
      <w:pPr>
        <w:ind w:left="1756" w:hanging="480"/>
      </w:pPr>
      <w:rPr>
        <w:rFonts w:hint="default"/>
        <w:color w:val="0000FF"/>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1">
    <w:nsid w:val="055B2506"/>
    <w:multiLevelType w:val="hybridMultilevel"/>
    <w:tmpl w:val="57FA71C2"/>
    <w:lvl w:ilvl="0" w:tplc="3A005E36">
      <w:start w:val="1"/>
      <w:numFmt w:val="decimal"/>
      <w:suff w:val="nothing"/>
      <w:lvlText w:val="%1."/>
      <w:lvlJc w:val="left"/>
      <w:pPr>
        <w:ind w:left="1757" w:hanging="480"/>
      </w:pPr>
      <w:rPr>
        <w:rFonts w:hint="default"/>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2">
    <w:nsid w:val="06994BEE"/>
    <w:multiLevelType w:val="hybridMultilevel"/>
    <w:tmpl w:val="5E404B90"/>
    <w:lvl w:ilvl="0" w:tplc="43A46AB2">
      <w:start w:val="1"/>
      <w:numFmt w:val="taiwaneseCountingThousand"/>
      <w:lvlText w:val="（%1）"/>
      <w:lvlJc w:val="left"/>
      <w:pPr>
        <w:ind w:left="1473" w:hanging="480"/>
      </w:pPr>
      <w:rPr>
        <w:rFonts w:hint="eastAsia"/>
        <w:b w:val="0"/>
        <w:color w:val="auto"/>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7BC78C0"/>
    <w:multiLevelType w:val="hybridMultilevel"/>
    <w:tmpl w:val="555AEA1C"/>
    <w:lvl w:ilvl="0" w:tplc="F962BFE6">
      <w:start w:val="1"/>
      <w:numFmt w:val="upp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
    <w:nsid w:val="087406D5"/>
    <w:multiLevelType w:val="hybridMultilevel"/>
    <w:tmpl w:val="C49E65D8"/>
    <w:lvl w:ilvl="0" w:tplc="67861AE4">
      <w:start w:val="1"/>
      <w:numFmt w:val="taiwaneseCountingThousand"/>
      <w:lvlText w:val="%1、"/>
      <w:lvlJc w:val="left"/>
      <w:pPr>
        <w:ind w:left="1285" w:hanging="576"/>
      </w:pPr>
      <w:rPr>
        <w:rFonts w:hint="default"/>
        <w:b w:val="0"/>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9B178A7"/>
    <w:multiLevelType w:val="multilevel"/>
    <w:tmpl w:val="B7107806"/>
    <w:styleLink w:val="WWNum36"/>
    <w:lvl w:ilvl="0">
      <w:start w:val="1"/>
      <w:numFmt w:val="japaneseCounting"/>
      <w:lvlText w:val="%1、"/>
      <w:lvlJc w:val="left"/>
      <w:pPr>
        <w:ind w:left="1473" w:hanging="480"/>
      </w:pPr>
      <w:rPr>
        <w:rFonts w:ascii="標楷體" w:hAnsi="標楷體"/>
        <w:sz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nsid w:val="0DEA77D4"/>
    <w:multiLevelType w:val="hybridMultilevel"/>
    <w:tmpl w:val="5E404B90"/>
    <w:lvl w:ilvl="0" w:tplc="43A46AB2">
      <w:start w:val="1"/>
      <w:numFmt w:val="taiwaneseCountingThousand"/>
      <w:lvlText w:val="（%1）"/>
      <w:lvlJc w:val="left"/>
      <w:pPr>
        <w:ind w:left="960"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E3B2001"/>
    <w:multiLevelType w:val="hybridMultilevel"/>
    <w:tmpl w:val="5E404B90"/>
    <w:lvl w:ilvl="0" w:tplc="43A46AB2">
      <w:start w:val="1"/>
      <w:numFmt w:val="taiwaneseCountingThousand"/>
      <w:lvlText w:val="（%1）"/>
      <w:lvlJc w:val="left"/>
      <w:pPr>
        <w:ind w:left="960"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F21185C"/>
    <w:multiLevelType w:val="hybridMultilevel"/>
    <w:tmpl w:val="1550F48C"/>
    <w:lvl w:ilvl="0" w:tplc="61347DDA">
      <w:start w:val="1"/>
      <w:numFmt w:val="taiwaneseCountingThousand"/>
      <w:lvlText w:val="（%1）"/>
      <w:lvlJc w:val="left"/>
      <w:pPr>
        <w:ind w:left="2891" w:hanging="480"/>
      </w:pPr>
      <w:rPr>
        <w:rFonts w:hint="eastAsia"/>
        <w:b w:val="0"/>
        <w:color w:val="auto"/>
        <w:lang w:val="en-US" w:eastAsia="zh-TW"/>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9">
    <w:nsid w:val="0F2F25FB"/>
    <w:multiLevelType w:val="hybridMultilevel"/>
    <w:tmpl w:val="86F4B992"/>
    <w:lvl w:ilvl="0" w:tplc="A60EFBC2">
      <w:start w:val="1"/>
      <w:numFmt w:val="decimal"/>
      <w:lvlText w:val="%1."/>
      <w:lvlJc w:val="left"/>
      <w:pPr>
        <w:ind w:left="1800" w:hanging="480"/>
      </w:pPr>
      <w:rPr>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nsid w:val="0FD056E1"/>
    <w:multiLevelType w:val="hybridMultilevel"/>
    <w:tmpl w:val="555AEA1C"/>
    <w:lvl w:ilvl="0" w:tplc="F962BFE6">
      <w:start w:val="1"/>
      <w:numFmt w:val="upp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1">
    <w:nsid w:val="105300F3"/>
    <w:multiLevelType w:val="hybridMultilevel"/>
    <w:tmpl w:val="86F4B992"/>
    <w:lvl w:ilvl="0" w:tplc="A60EFBC2">
      <w:start w:val="1"/>
      <w:numFmt w:val="decimal"/>
      <w:lvlText w:val="%1."/>
      <w:lvlJc w:val="left"/>
      <w:pPr>
        <w:ind w:left="1800" w:hanging="480"/>
      </w:pPr>
      <w:rPr>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nsid w:val="17281E43"/>
    <w:multiLevelType w:val="hybridMultilevel"/>
    <w:tmpl w:val="555AEA1C"/>
    <w:lvl w:ilvl="0" w:tplc="F962BFE6">
      <w:start w:val="1"/>
      <w:numFmt w:val="upp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3">
    <w:nsid w:val="19434984"/>
    <w:multiLevelType w:val="hybridMultilevel"/>
    <w:tmpl w:val="0A548B28"/>
    <w:lvl w:ilvl="0" w:tplc="833E5D78">
      <w:start w:val="1"/>
      <w:numFmt w:val="taiwaneseCountingThousand"/>
      <w:lvlText w:val="(%1)"/>
      <w:lvlJc w:val="left"/>
      <w:pPr>
        <w:ind w:left="1440" w:hanging="480"/>
      </w:pPr>
      <w:rPr>
        <w:rFonts w:ascii="標楷體" w:eastAsia="標楷體" w:hAnsi="標楷體" w:cs="新細明體" w:hint="default"/>
        <w:color w:val="00000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1B8D2B5D"/>
    <w:multiLevelType w:val="multilevel"/>
    <w:tmpl w:val="9A60ECBE"/>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559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15">
    <w:nsid w:val="1BE029BA"/>
    <w:multiLevelType w:val="hybridMultilevel"/>
    <w:tmpl w:val="DC0A010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DA507D0"/>
    <w:multiLevelType w:val="hybridMultilevel"/>
    <w:tmpl w:val="5E404B90"/>
    <w:lvl w:ilvl="0" w:tplc="43A46AB2">
      <w:start w:val="1"/>
      <w:numFmt w:val="taiwaneseCountingThousand"/>
      <w:lvlText w:val="（%1）"/>
      <w:lvlJc w:val="left"/>
      <w:pPr>
        <w:ind w:left="1190"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FE71AE1"/>
    <w:multiLevelType w:val="hybridMultilevel"/>
    <w:tmpl w:val="5E404B90"/>
    <w:lvl w:ilvl="0" w:tplc="43A46AB2">
      <w:start w:val="1"/>
      <w:numFmt w:val="taiwaneseCountingThousand"/>
      <w:lvlText w:val="（%1）"/>
      <w:lvlJc w:val="left"/>
      <w:pPr>
        <w:ind w:left="764" w:hanging="480"/>
      </w:pPr>
      <w:rPr>
        <w:rFonts w:hint="eastAsia"/>
        <w:b w:val="0"/>
        <w:color w:val="auto"/>
        <w:lang w:eastAsia="zh-TW"/>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206A466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9">
    <w:nsid w:val="212A02C2"/>
    <w:multiLevelType w:val="hybridMultilevel"/>
    <w:tmpl w:val="D124D6EC"/>
    <w:lvl w:ilvl="0" w:tplc="5B34419E">
      <w:start w:val="1"/>
      <w:numFmt w:val="taiwaneseCountingThousand"/>
      <w:suff w:val="nothing"/>
      <w:lvlText w:val="%1、"/>
      <w:lvlJc w:val="left"/>
      <w:pPr>
        <w:ind w:left="14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2426606"/>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21">
    <w:nsid w:val="23581A81"/>
    <w:multiLevelType w:val="hybridMultilevel"/>
    <w:tmpl w:val="5E404B90"/>
    <w:lvl w:ilvl="0" w:tplc="43A46AB2">
      <w:start w:val="1"/>
      <w:numFmt w:val="taiwaneseCountingThousand"/>
      <w:lvlText w:val="（%1）"/>
      <w:lvlJc w:val="left"/>
      <w:pPr>
        <w:ind w:left="1190"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49A6635"/>
    <w:multiLevelType w:val="hybridMultilevel"/>
    <w:tmpl w:val="555AEA1C"/>
    <w:lvl w:ilvl="0" w:tplc="F962BFE6">
      <w:start w:val="1"/>
      <w:numFmt w:val="upp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23">
    <w:nsid w:val="2A0F4481"/>
    <w:multiLevelType w:val="hybridMultilevel"/>
    <w:tmpl w:val="5E404B90"/>
    <w:lvl w:ilvl="0" w:tplc="43A46AB2">
      <w:start w:val="1"/>
      <w:numFmt w:val="taiwaneseCountingThousand"/>
      <w:lvlText w:val="（%1）"/>
      <w:lvlJc w:val="left"/>
      <w:pPr>
        <w:ind w:left="1473" w:hanging="480"/>
      </w:pPr>
      <w:rPr>
        <w:rFonts w:hint="eastAsia"/>
        <w:b w:val="0"/>
        <w:color w:val="auto"/>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2ADC01C9"/>
    <w:multiLevelType w:val="hybridMultilevel"/>
    <w:tmpl w:val="49B868D8"/>
    <w:lvl w:ilvl="0" w:tplc="A60EFBC2">
      <w:start w:val="1"/>
      <w:numFmt w:val="decimal"/>
      <w:lvlText w:val="%1."/>
      <w:lvlJc w:val="left"/>
      <w:pPr>
        <w:ind w:left="1800" w:hanging="480"/>
      </w:pPr>
      <w:rPr>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5">
    <w:nsid w:val="2E9F392C"/>
    <w:multiLevelType w:val="hybridMultilevel"/>
    <w:tmpl w:val="86F4B992"/>
    <w:lvl w:ilvl="0" w:tplc="A60EFBC2">
      <w:start w:val="1"/>
      <w:numFmt w:val="decimal"/>
      <w:lvlText w:val="%1."/>
      <w:lvlJc w:val="left"/>
      <w:pPr>
        <w:ind w:left="1800" w:hanging="480"/>
      </w:pPr>
      <w:rPr>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6">
    <w:nsid w:val="3082157A"/>
    <w:multiLevelType w:val="hybridMultilevel"/>
    <w:tmpl w:val="86F4B992"/>
    <w:lvl w:ilvl="0" w:tplc="A60EFBC2">
      <w:start w:val="1"/>
      <w:numFmt w:val="decimal"/>
      <w:lvlText w:val="%1."/>
      <w:lvlJc w:val="left"/>
      <w:pPr>
        <w:ind w:left="1800" w:hanging="480"/>
      </w:pPr>
      <w:rPr>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7">
    <w:nsid w:val="32A53485"/>
    <w:multiLevelType w:val="multilevel"/>
    <w:tmpl w:val="025E4246"/>
    <w:styleLink w:val="WWNum33"/>
    <w:lvl w:ilvl="0">
      <w:start w:val="1"/>
      <w:numFmt w:val="japaneseCounting"/>
      <w:lvlText w:val="(%1)"/>
      <w:lvlJc w:val="left"/>
      <w:pPr>
        <w:ind w:left="1040" w:hanging="48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28">
    <w:nsid w:val="39DD2349"/>
    <w:multiLevelType w:val="hybridMultilevel"/>
    <w:tmpl w:val="7BEA3E34"/>
    <w:lvl w:ilvl="0" w:tplc="D4F2E22C">
      <w:start w:val="1"/>
      <w:numFmt w:val="taiwaneseCountingThousand"/>
      <w:suff w:val="nothing"/>
      <w:lvlText w:val="%1、"/>
      <w:lvlJc w:val="left"/>
      <w:pPr>
        <w:ind w:left="3273" w:hanging="720"/>
      </w:pPr>
      <w:rPr>
        <w:rFonts w:ascii="標楷體" w:eastAsia="標楷體" w:hAnsi="標楷體" w:hint="default"/>
        <w:b/>
        <w:sz w:val="28"/>
        <w:szCs w:val="28"/>
        <w:lang w:val="en-US"/>
      </w:rPr>
    </w:lvl>
    <w:lvl w:ilvl="1" w:tplc="24BED11E">
      <w:start w:val="1"/>
      <w:numFmt w:val="taiwaneseCountingThousand"/>
      <w:lvlText w:val="(%2)"/>
      <w:lvlJc w:val="left"/>
      <w:pPr>
        <w:ind w:left="1004" w:hanging="720"/>
      </w:pPr>
      <w:rPr>
        <w:rFonts w:hint="default"/>
        <w:lang w:eastAsia="zh-TW"/>
      </w:rPr>
    </w:lvl>
    <w:lvl w:ilvl="2" w:tplc="0409001B">
      <w:start w:val="1"/>
      <w:numFmt w:val="lowerRoman"/>
      <w:lvlText w:val="%3."/>
      <w:lvlJc w:val="right"/>
      <w:pPr>
        <w:ind w:left="1298" w:hanging="480"/>
      </w:pPr>
    </w:lvl>
    <w:lvl w:ilvl="3" w:tplc="3A005E36">
      <w:start w:val="1"/>
      <w:numFmt w:val="decimal"/>
      <w:suff w:val="nothing"/>
      <w:lvlText w:val="%4."/>
      <w:lvlJc w:val="left"/>
      <w:pPr>
        <w:ind w:left="1757" w:hanging="480"/>
      </w:pPr>
      <w:rPr>
        <w:rFonts w:hint="default"/>
      </w:rPr>
    </w:lvl>
    <w:lvl w:ilvl="4" w:tplc="04090019">
      <w:start w:val="1"/>
      <w:numFmt w:val="ideographTraditional"/>
      <w:lvlText w:val="%5、"/>
      <w:lvlJc w:val="left"/>
      <w:pPr>
        <w:ind w:left="2258" w:hanging="480"/>
      </w:pPr>
    </w:lvl>
    <w:lvl w:ilvl="5" w:tplc="ABF45628">
      <w:start w:val="1"/>
      <w:numFmt w:val="upperLetter"/>
      <w:lvlText w:val="%6、"/>
      <w:lvlJc w:val="left"/>
      <w:pPr>
        <w:ind w:left="2978" w:hanging="720"/>
      </w:pPr>
      <w:rPr>
        <w:rFonts w:hint="default"/>
      </w:r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9">
    <w:nsid w:val="3DDB2928"/>
    <w:multiLevelType w:val="multilevel"/>
    <w:tmpl w:val="231E82B0"/>
    <w:styleLink w:val="WWNum28"/>
    <w:lvl w:ilvl="0">
      <w:start w:val="1"/>
      <w:numFmt w:val="japaneseCounting"/>
      <w:suff w:val="nothing"/>
      <w:lvlText w:val="%1、"/>
      <w:lvlJc w:val="left"/>
      <w:pPr>
        <w:ind w:left="1770" w:hanging="510"/>
      </w:pPr>
      <w:rPr>
        <w:rFonts w:cs="Times New Roman"/>
        <w:color w:val="auto"/>
      </w:rPr>
    </w:lvl>
    <w:lvl w:ilvl="1">
      <w:start w:val="1"/>
      <w:numFmt w:val="japaneseCounting"/>
      <w:lvlText w:val="%2、"/>
      <w:lvlJc w:val="left"/>
      <w:pPr>
        <w:ind w:left="1646" w:hanging="794"/>
      </w:pPr>
      <w:rPr>
        <w:rFonts w:ascii="標楷體" w:hAnsi="標楷體"/>
        <w:strike w:val="0"/>
        <w:dstrike w:val="0"/>
        <w:color w:val="auto"/>
        <w:sz w:val="28"/>
        <w:u w:val="none"/>
      </w:rPr>
    </w:lvl>
    <w:lvl w:ilvl="2">
      <w:start w:val="1"/>
      <w:numFmt w:val="decimal"/>
      <w:suff w:val="nothing"/>
      <w:lvlText w:val="%3、"/>
      <w:lvlJc w:val="left"/>
      <w:pPr>
        <w:ind w:left="1134" w:firstLine="454"/>
      </w:pPr>
      <w:rPr>
        <w:rFonts w:cs="Times New Roman"/>
      </w:rPr>
    </w:lvl>
    <w:lvl w:ilvl="3">
      <w:start w:val="1"/>
      <w:numFmt w:val="japaneseCounting"/>
      <w:suff w:val="nothing"/>
      <w:lvlText w:val="%4、"/>
      <w:lvlJc w:val="left"/>
      <w:pPr>
        <w:ind w:left="1984" w:hanging="708"/>
      </w:pPr>
      <w:rPr>
        <w:rFonts w:cs="Times New Roman"/>
      </w:rPr>
    </w:lvl>
    <w:lvl w:ilvl="4">
      <w:start w:val="1"/>
      <w:numFmt w:val="decimal"/>
      <w:lvlText w:val="%5."/>
      <w:lvlJc w:val="left"/>
      <w:pPr>
        <w:ind w:left="2551" w:hanging="850"/>
      </w:pPr>
      <w:rPr>
        <w:rFonts w:cs="Times New Roman"/>
      </w:rPr>
    </w:lvl>
    <w:lvl w:ilvl="5">
      <w:start w:val="1"/>
      <w:numFmt w:val="decimal"/>
      <w:lvlText w:val="%6)"/>
      <w:lvlJc w:val="left"/>
      <w:pPr>
        <w:ind w:left="3260" w:hanging="1134"/>
      </w:pPr>
      <w:rPr>
        <w:rFonts w:cs="Times New Roman"/>
      </w:rPr>
    </w:lvl>
    <w:lvl w:ilvl="6">
      <w:start w:val="1"/>
      <w:numFmt w:val="decimal"/>
      <w:lvlText w:val="(%7)"/>
      <w:lvlJc w:val="left"/>
      <w:pPr>
        <w:ind w:left="3827" w:hanging="1276"/>
      </w:pPr>
      <w:rPr>
        <w:rFonts w:cs="Times New Roman"/>
      </w:rPr>
    </w:lvl>
    <w:lvl w:ilvl="7">
      <w:start w:val="1"/>
      <w:numFmt w:val="lowerLetter"/>
      <w:lvlText w:val="%8."/>
      <w:lvlJc w:val="left"/>
      <w:pPr>
        <w:ind w:left="4394" w:hanging="1418"/>
      </w:pPr>
      <w:rPr>
        <w:rFonts w:cs="Times New Roman"/>
      </w:rPr>
    </w:lvl>
    <w:lvl w:ilvl="8">
      <w:start w:val="1"/>
      <w:numFmt w:val="lowerLetter"/>
      <w:lvlText w:val="%9)"/>
      <w:lvlJc w:val="left"/>
      <w:pPr>
        <w:ind w:left="5102" w:hanging="1700"/>
      </w:pPr>
      <w:rPr>
        <w:rFonts w:cs="Times New Roman"/>
      </w:rPr>
    </w:lvl>
  </w:abstractNum>
  <w:abstractNum w:abstractNumId="30">
    <w:nsid w:val="3FDF1E35"/>
    <w:multiLevelType w:val="multilevel"/>
    <w:tmpl w:val="05C0F908"/>
    <w:styleLink w:val="WWNum38"/>
    <w:lvl w:ilvl="0">
      <w:start w:val="1"/>
      <w:numFmt w:val="japaneseCounting"/>
      <w:lvlText w:val="%1、"/>
      <w:lvlJc w:val="left"/>
      <w:pPr>
        <w:ind w:left="1332"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1">
    <w:nsid w:val="42840144"/>
    <w:multiLevelType w:val="hybridMultilevel"/>
    <w:tmpl w:val="A8881474"/>
    <w:lvl w:ilvl="0" w:tplc="143465FC">
      <w:start w:val="1"/>
      <w:numFmt w:val="taiwaneseCountingThousand"/>
      <w:lvlText w:val="（%1）"/>
      <w:lvlJc w:val="left"/>
      <w:pPr>
        <w:ind w:left="1190" w:hanging="480"/>
      </w:pPr>
      <w:rPr>
        <w:rFonts w:hint="eastAsia"/>
        <w:b w:val="0"/>
        <w:color w:val="auto"/>
        <w:lang w:val="en-US"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32B09D6"/>
    <w:multiLevelType w:val="multilevel"/>
    <w:tmpl w:val="9A60ECBE"/>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559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33">
    <w:nsid w:val="437064A5"/>
    <w:multiLevelType w:val="hybridMultilevel"/>
    <w:tmpl w:val="5E404B90"/>
    <w:lvl w:ilvl="0" w:tplc="43A46AB2">
      <w:start w:val="1"/>
      <w:numFmt w:val="taiwaneseCountingThousand"/>
      <w:lvlText w:val="（%1）"/>
      <w:lvlJc w:val="left"/>
      <w:pPr>
        <w:ind w:left="960"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49673DF"/>
    <w:multiLevelType w:val="hybridMultilevel"/>
    <w:tmpl w:val="5E404B90"/>
    <w:lvl w:ilvl="0" w:tplc="43A46AB2">
      <w:start w:val="1"/>
      <w:numFmt w:val="taiwaneseCountingThousand"/>
      <w:lvlText w:val="（%1）"/>
      <w:lvlJc w:val="left"/>
      <w:pPr>
        <w:ind w:left="1614"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9FF0C0B"/>
    <w:multiLevelType w:val="hybridMultilevel"/>
    <w:tmpl w:val="555AEA1C"/>
    <w:lvl w:ilvl="0" w:tplc="F962BFE6">
      <w:start w:val="1"/>
      <w:numFmt w:val="upp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6">
    <w:nsid w:val="4A3068E3"/>
    <w:multiLevelType w:val="hybridMultilevel"/>
    <w:tmpl w:val="102492EE"/>
    <w:lvl w:ilvl="0" w:tplc="BB56612C">
      <w:start w:val="1"/>
      <w:numFmt w:val="taiwaneseCountingThousand"/>
      <w:lvlText w:val="（%1）"/>
      <w:lvlJc w:val="left"/>
      <w:pPr>
        <w:tabs>
          <w:tab w:val="num" w:pos="1281"/>
        </w:tabs>
        <w:ind w:left="1281"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4F595933"/>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8">
    <w:nsid w:val="4FA376BB"/>
    <w:multiLevelType w:val="multilevel"/>
    <w:tmpl w:val="8A44B924"/>
    <w:styleLink w:val="WWNum44"/>
    <w:lvl w:ilvl="0">
      <w:start w:val="1"/>
      <w:numFmt w:val="japaneseCounting"/>
      <w:lvlText w:val="（%1）"/>
      <w:lvlJc w:val="left"/>
      <w:pPr>
        <w:ind w:left="1955" w:hanging="795"/>
      </w:pPr>
    </w:lvl>
    <w:lvl w:ilvl="1">
      <w:start w:val="1"/>
      <w:numFmt w:val="ideographTraditional"/>
      <w:lvlText w:val="%2、"/>
      <w:lvlJc w:val="left"/>
      <w:pPr>
        <w:ind w:left="2120" w:hanging="48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39">
    <w:nsid w:val="51723D78"/>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0">
    <w:nsid w:val="5264052F"/>
    <w:multiLevelType w:val="hybridMultilevel"/>
    <w:tmpl w:val="D24E9EB2"/>
    <w:lvl w:ilvl="0" w:tplc="9B72D66C">
      <w:start w:val="1"/>
      <w:numFmt w:val="taiwaneseCountingThousand"/>
      <w:lvlText w:val="（%1）"/>
      <w:lvlJc w:val="left"/>
      <w:pPr>
        <w:ind w:left="1473" w:hanging="480"/>
      </w:pPr>
      <w:rPr>
        <w:rFonts w:hint="eastAsia"/>
        <w:b w:val="0"/>
        <w:color w:val="auto"/>
        <w:lang w:val="en-US"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1">
    <w:nsid w:val="55270B99"/>
    <w:multiLevelType w:val="hybridMultilevel"/>
    <w:tmpl w:val="555AEA1C"/>
    <w:lvl w:ilvl="0" w:tplc="F962BFE6">
      <w:start w:val="1"/>
      <w:numFmt w:val="upp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2">
    <w:nsid w:val="55A26FE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3">
    <w:nsid w:val="591E0F51"/>
    <w:multiLevelType w:val="hybridMultilevel"/>
    <w:tmpl w:val="86F4B992"/>
    <w:lvl w:ilvl="0" w:tplc="A60EFBC2">
      <w:start w:val="1"/>
      <w:numFmt w:val="decimal"/>
      <w:lvlText w:val="%1."/>
      <w:lvlJc w:val="left"/>
      <w:pPr>
        <w:ind w:left="1800" w:hanging="480"/>
      </w:pPr>
      <w:rPr>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4">
    <w:nsid w:val="5A5774CB"/>
    <w:multiLevelType w:val="multilevel"/>
    <w:tmpl w:val="A4A608E8"/>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45">
    <w:nsid w:val="5B3C574A"/>
    <w:multiLevelType w:val="hybridMultilevel"/>
    <w:tmpl w:val="5E404B90"/>
    <w:lvl w:ilvl="0" w:tplc="43A46AB2">
      <w:start w:val="1"/>
      <w:numFmt w:val="taiwaneseCountingThousand"/>
      <w:lvlText w:val="（%1）"/>
      <w:lvlJc w:val="left"/>
      <w:pPr>
        <w:ind w:left="960"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5D666134"/>
    <w:multiLevelType w:val="hybridMultilevel"/>
    <w:tmpl w:val="8F8ED47C"/>
    <w:lvl w:ilvl="0" w:tplc="28F80CE0">
      <w:start w:val="1"/>
      <w:numFmt w:val="upperLetter"/>
      <w:lvlText w:val="%1."/>
      <w:lvlJc w:val="left"/>
      <w:pPr>
        <w:ind w:left="2059" w:hanging="360"/>
      </w:pPr>
      <w:rPr>
        <w:rFonts w:hint="default"/>
        <w:b w:val="0"/>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7">
    <w:nsid w:val="5FC71CCB"/>
    <w:multiLevelType w:val="hybridMultilevel"/>
    <w:tmpl w:val="86F4B992"/>
    <w:lvl w:ilvl="0" w:tplc="A60EFBC2">
      <w:start w:val="1"/>
      <w:numFmt w:val="decimal"/>
      <w:lvlText w:val="%1."/>
      <w:lvlJc w:val="left"/>
      <w:pPr>
        <w:ind w:left="1800" w:hanging="480"/>
      </w:pPr>
      <w:rPr>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8">
    <w:nsid w:val="621058CF"/>
    <w:multiLevelType w:val="multilevel"/>
    <w:tmpl w:val="9A60ECBE"/>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559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49">
    <w:nsid w:val="63883360"/>
    <w:multiLevelType w:val="hybridMultilevel"/>
    <w:tmpl w:val="86F4B992"/>
    <w:lvl w:ilvl="0" w:tplc="A60EFBC2">
      <w:start w:val="1"/>
      <w:numFmt w:val="decimal"/>
      <w:lvlText w:val="%1."/>
      <w:lvlJc w:val="left"/>
      <w:pPr>
        <w:ind w:left="1800" w:hanging="480"/>
      </w:pPr>
      <w:rPr>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0">
    <w:nsid w:val="66A75D53"/>
    <w:multiLevelType w:val="multilevel"/>
    <w:tmpl w:val="A4A608E8"/>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51">
    <w:nsid w:val="67EA388C"/>
    <w:multiLevelType w:val="hybridMultilevel"/>
    <w:tmpl w:val="86F4B992"/>
    <w:lvl w:ilvl="0" w:tplc="A60EFBC2">
      <w:start w:val="1"/>
      <w:numFmt w:val="decimal"/>
      <w:lvlText w:val="%1."/>
      <w:lvlJc w:val="left"/>
      <w:pPr>
        <w:ind w:left="1800" w:hanging="480"/>
      </w:pPr>
      <w:rPr>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2">
    <w:nsid w:val="68F713BD"/>
    <w:multiLevelType w:val="multilevel"/>
    <w:tmpl w:val="EE8AC9B0"/>
    <w:styleLink w:val="WWNum29"/>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53">
    <w:nsid w:val="6B3C3DA0"/>
    <w:multiLevelType w:val="hybridMultilevel"/>
    <w:tmpl w:val="59162D7E"/>
    <w:lvl w:ilvl="0" w:tplc="8BF0F6D6">
      <w:start w:val="1"/>
      <w:numFmt w:val="taiwaneseCountingThousand"/>
      <w:lvlText w:val="（%1）"/>
      <w:lvlJc w:val="left"/>
      <w:pPr>
        <w:ind w:left="1615" w:hanging="480"/>
      </w:pPr>
      <w:rPr>
        <w:rFonts w:hint="eastAsia"/>
        <w:b w:val="0"/>
        <w:color w:val="auto"/>
        <w:lang w:val="en-US"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6BD178FA"/>
    <w:multiLevelType w:val="multilevel"/>
    <w:tmpl w:val="D536170A"/>
    <w:styleLink w:val="WWNum47"/>
    <w:lvl w:ilvl="0">
      <w:start w:val="1"/>
      <w:numFmt w:val="japaneseCounting"/>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5">
    <w:nsid w:val="6C135805"/>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56">
    <w:nsid w:val="6D180025"/>
    <w:multiLevelType w:val="multilevel"/>
    <w:tmpl w:val="29C6119C"/>
    <w:lvl w:ilvl="0">
      <w:start w:val="1"/>
      <w:numFmt w:val="taiwaneseCountingThousand"/>
      <w:suff w:val="nothing"/>
      <w:lvlText w:val="%1、"/>
      <w:lvlJc w:val="left"/>
      <w:pPr>
        <w:ind w:left="1770" w:hanging="510"/>
      </w:pPr>
      <w:rPr>
        <w:rFonts w:cs="Times New Roman" w:hint="eastAsia"/>
        <w:color w:val="auto"/>
      </w:rPr>
    </w:lvl>
    <w:lvl w:ilvl="1">
      <w:start w:val="1"/>
      <w:numFmt w:val="taiwaneseCountingThousand"/>
      <w:lvlText w:val="（%2）"/>
      <w:lvlJc w:val="left"/>
      <w:pPr>
        <w:ind w:left="1787" w:hanging="794"/>
      </w:pPr>
      <w:rPr>
        <w:rFonts w:hint="eastAsia"/>
        <w:b w:val="0"/>
        <w:strike w:val="0"/>
        <w:dstrike w:val="0"/>
        <w:color w:val="auto"/>
        <w:u w:val="none"/>
        <w:effect w:val="none"/>
      </w:rPr>
    </w:lvl>
    <w:lvl w:ilvl="2">
      <w:start w:val="1"/>
      <w:numFmt w:val="decimalFullWidth"/>
      <w:suff w:val="nothing"/>
      <w:lvlText w:val="%3、"/>
      <w:lvlJc w:val="left"/>
      <w:pPr>
        <w:ind w:left="1134" w:firstLine="454"/>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suff w:val="nothing"/>
      <w:lvlText w:val="%5."/>
      <w:lvlJc w:val="left"/>
      <w:pPr>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57">
    <w:nsid w:val="6EAC0BFE"/>
    <w:multiLevelType w:val="hybridMultilevel"/>
    <w:tmpl w:val="5E404B90"/>
    <w:lvl w:ilvl="0" w:tplc="43A46AB2">
      <w:start w:val="1"/>
      <w:numFmt w:val="taiwaneseCountingThousand"/>
      <w:lvlText w:val="（%1）"/>
      <w:lvlJc w:val="left"/>
      <w:pPr>
        <w:ind w:left="960" w:hanging="480"/>
      </w:pPr>
      <w:rPr>
        <w:rFonts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F3F03CC"/>
    <w:multiLevelType w:val="hybridMultilevel"/>
    <w:tmpl w:val="2848D1EA"/>
    <w:lvl w:ilvl="0" w:tplc="B77CB732">
      <w:start w:val="1"/>
      <w:numFmt w:val="taiwaneseCountingThousand"/>
      <w:lvlText w:val="（%1）"/>
      <w:lvlJc w:val="left"/>
      <w:pPr>
        <w:ind w:left="1615" w:hanging="480"/>
      </w:pPr>
      <w:rPr>
        <w:rFonts w:ascii="標楷體" w:eastAsia="標楷體" w:hAnsi="標楷體" w:hint="eastAsia"/>
        <w:b w:val="0"/>
        <w:color w:val="auto"/>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nsid w:val="6F6D7712"/>
    <w:multiLevelType w:val="multilevel"/>
    <w:tmpl w:val="9A60ECBE"/>
    <w:styleLink w:val="WWNum94"/>
    <w:lvl w:ilvl="0">
      <w:start w:val="1"/>
      <w:numFmt w:val="japaneseCounting"/>
      <w:suff w:val="nothing"/>
      <w:lvlText w:val="%1、"/>
      <w:lvlJc w:val="left"/>
      <w:pPr>
        <w:ind w:left="1890" w:hanging="510"/>
      </w:pPr>
      <w:rPr>
        <w:rFonts w:cs="Times New Roman"/>
        <w:color w:val="auto"/>
      </w:rPr>
    </w:lvl>
    <w:lvl w:ilvl="1">
      <w:start w:val="1"/>
      <w:numFmt w:val="decimal"/>
      <w:lvlText w:val="%2、"/>
      <w:lvlJc w:val="left"/>
      <w:pPr>
        <w:ind w:left="3913" w:hanging="794"/>
      </w:pPr>
      <w:rPr>
        <w:rFonts w:ascii="標楷體" w:hAnsi="標楷體"/>
        <w:strike w:val="0"/>
        <w:dstrike w:val="0"/>
        <w:color w:val="auto"/>
        <w:sz w:val="28"/>
        <w:u w:val="none"/>
        <w:lang w:val="en-US"/>
      </w:rPr>
    </w:lvl>
    <w:lvl w:ilvl="2">
      <w:start w:val="1"/>
      <w:numFmt w:val="decimal"/>
      <w:suff w:val="nothing"/>
      <w:lvlText w:val="%3、"/>
      <w:lvlJc w:val="left"/>
      <w:pPr>
        <w:ind w:left="1254" w:firstLine="454"/>
      </w:pPr>
      <w:rPr>
        <w:rFonts w:cs="Times New Roman"/>
      </w:rPr>
    </w:lvl>
    <w:lvl w:ilvl="3">
      <w:start w:val="1"/>
      <w:numFmt w:val="japaneseCounting"/>
      <w:suff w:val="nothing"/>
      <w:lvlText w:val="%4、"/>
      <w:lvlJc w:val="left"/>
      <w:pPr>
        <w:ind w:left="2104" w:hanging="708"/>
      </w:pPr>
      <w:rPr>
        <w:rFonts w:cs="Times New Roman"/>
      </w:rPr>
    </w:lvl>
    <w:lvl w:ilvl="4">
      <w:start w:val="1"/>
      <w:numFmt w:val="decimal"/>
      <w:lvlText w:val="%5."/>
      <w:lvlJc w:val="left"/>
      <w:pPr>
        <w:ind w:left="2671" w:hanging="850"/>
      </w:pPr>
      <w:rPr>
        <w:rFonts w:cs="Times New Roman"/>
      </w:rPr>
    </w:lvl>
    <w:lvl w:ilvl="5">
      <w:start w:val="1"/>
      <w:numFmt w:val="decimal"/>
      <w:lvlText w:val="%6)"/>
      <w:lvlJc w:val="left"/>
      <w:pPr>
        <w:ind w:left="3380" w:hanging="1134"/>
      </w:pPr>
      <w:rPr>
        <w:rFonts w:cs="Times New Roman"/>
      </w:rPr>
    </w:lvl>
    <w:lvl w:ilvl="6">
      <w:start w:val="1"/>
      <w:numFmt w:val="decimal"/>
      <w:lvlText w:val="(%7)"/>
      <w:lvlJc w:val="left"/>
      <w:pPr>
        <w:ind w:left="3947" w:hanging="1276"/>
      </w:pPr>
      <w:rPr>
        <w:rFonts w:cs="Times New Roman"/>
      </w:rPr>
    </w:lvl>
    <w:lvl w:ilvl="7">
      <w:start w:val="1"/>
      <w:numFmt w:val="lowerLetter"/>
      <w:lvlText w:val="%8."/>
      <w:lvlJc w:val="left"/>
      <w:pPr>
        <w:ind w:left="4514" w:hanging="1418"/>
      </w:pPr>
      <w:rPr>
        <w:rFonts w:cs="Times New Roman"/>
      </w:rPr>
    </w:lvl>
    <w:lvl w:ilvl="8">
      <w:start w:val="1"/>
      <w:numFmt w:val="lowerLetter"/>
      <w:lvlText w:val="%9)"/>
      <w:lvlJc w:val="left"/>
      <w:pPr>
        <w:ind w:left="5222" w:hanging="1700"/>
      </w:pPr>
      <w:rPr>
        <w:rFonts w:cs="Times New Roman"/>
      </w:rPr>
    </w:lvl>
  </w:abstractNum>
  <w:abstractNum w:abstractNumId="60">
    <w:nsid w:val="750057B7"/>
    <w:multiLevelType w:val="multilevel"/>
    <w:tmpl w:val="BEAC3EEE"/>
    <w:styleLink w:val="WWNum34"/>
    <w:lvl w:ilvl="0">
      <w:start w:val="1"/>
      <w:numFmt w:val="japaneseCounting"/>
      <w:lvlText w:val="第%1條"/>
      <w:lvlJc w:val="left"/>
      <w:pPr>
        <w:ind w:left="720" w:hanging="720"/>
      </w:pPr>
      <w:rPr>
        <w:rFonts w:ascii="標楷體" w:hAnsi="標楷體"/>
        <w:b/>
        <w:color w:val="auto"/>
        <w:sz w:val="28"/>
        <w:szCs w:val="28"/>
        <w:shd w:val="clear" w:color="auto" w:fill="auto"/>
        <w:lang w:val="en-US"/>
      </w:rPr>
    </w:lvl>
    <w:lvl w:ilvl="1">
      <w:start w:val="1"/>
      <w:numFmt w:val="japaneseCounting"/>
      <w:lvlText w:val="(%2)"/>
      <w:lvlJc w:val="left"/>
      <w:pPr>
        <w:ind w:left="1146" w:hanging="720"/>
      </w:pPr>
      <w:rPr>
        <w:lang w:eastAsia="zh-TW"/>
      </w:rPr>
    </w:lvl>
    <w:lvl w:ilvl="2">
      <w:start w:val="1"/>
      <w:numFmt w:val="lowerRoman"/>
      <w:lvlText w:val="%3."/>
      <w:lvlJc w:val="right"/>
      <w:pPr>
        <w:ind w:left="1440" w:hanging="480"/>
      </w:pPr>
    </w:lvl>
    <w:lvl w:ilvl="3">
      <w:start w:val="1"/>
      <w:numFmt w:val="decimal"/>
      <w:suff w:val="nothing"/>
      <w:lvlText w:val="%4."/>
      <w:lvlJc w:val="left"/>
      <w:pPr>
        <w:ind w:left="147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7B75183D"/>
    <w:multiLevelType w:val="multilevel"/>
    <w:tmpl w:val="A4A608E8"/>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62">
    <w:nsid w:val="7C824B84"/>
    <w:multiLevelType w:val="multilevel"/>
    <w:tmpl w:val="A4A608E8"/>
    <w:styleLink w:val="WWNum30"/>
    <w:lvl w:ilvl="0">
      <w:start w:val="1"/>
      <w:numFmt w:val="japaneseCounting"/>
      <w:lvlText w:val="（%1）"/>
      <w:lvlJc w:val="left"/>
      <w:pPr>
        <w:ind w:left="1630" w:hanging="480"/>
      </w:pPr>
      <w:rPr>
        <w:rFonts w:ascii="標楷體" w:hAnsi="標楷體"/>
        <w:b w:val="0"/>
        <w:sz w:val="28"/>
      </w:r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63">
    <w:nsid w:val="7CFE5CCD"/>
    <w:multiLevelType w:val="hybridMultilevel"/>
    <w:tmpl w:val="86F4B992"/>
    <w:lvl w:ilvl="0" w:tplc="A60EFBC2">
      <w:start w:val="1"/>
      <w:numFmt w:val="decimal"/>
      <w:lvlText w:val="%1."/>
      <w:lvlJc w:val="left"/>
      <w:pPr>
        <w:ind w:left="1800" w:hanging="480"/>
      </w:pPr>
      <w:rPr>
        <w:b w:val="0"/>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4">
    <w:nsid w:val="7D6B3CB8"/>
    <w:multiLevelType w:val="hybridMultilevel"/>
    <w:tmpl w:val="86F4B992"/>
    <w:lvl w:ilvl="0" w:tplc="A60EFBC2">
      <w:start w:val="1"/>
      <w:numFmt w:val="decimal"/>
      <w:lvlText w:val="%1."/>
      <w:lvlJc w:val="left"/>
      <w:pPr>
        <w:ind w:left="1800" w:hanging="480"/>
      </w:pPr>
      <w:rPr>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5">
    <w:nsid w:val="7E056306"/>
    <w:multiLevelType w:val="hybridMultilevel"/>
    <w:tmpl w:val="6BD650FC"/>
    <w:lvl w:ilvl="0" w:tplc="55540532">
      <w:start w:val="1"/>
      <w:numFmt w:val="taiwaneseCountingThousand"/>
      <w:lvlText w:val="%1、"/>
      <w:lvlJc w:val="left"/>
      <w:pPr>
        <w:ind w:left="1130" w:hanging="480"/>
      </w:pPr>
      <w:rPr>
        <w:sz w:val="24"/>
      </w:r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num w:numId="1">
    <w:abstractNumId w:val="28"/>
  </w:num>
  <w:num w:numId="2">
    <w:abstractNumId w:val="56"/>
  </w:num>
  <w:num w:numId="3">
    <w:abstractNumId w:val="31"/>
  </w:num>
  <w:num w:numId="4">
    <w:abstractNumId w:val="24"/>
  </w:num>
  <w:num w:numId="5">
    <w:abstractNumId w:val="51"/>
  </w:num>
  <w:num w:numId="6">
    <w:abstractNumId w:val="63"/>
  </w:num>
  <w:num w:numId="7">
    <w:abstractNumId w:val="11"/>
  </w:num>
  <w:num w:numId="8">
    <w:abstractNumId w:val="25"/>
  </w:num>
  <w:num w:numId="9">
    <w:abstractNumId w:val="8"/>
  </w:num>
  <w:num w:numId="10">
    <w:abstractNumId w:val="34"/>
  </w:num>
  <w:num w:numId="11">
    <w:abstractNumId w:val="17"/>
  </w:num>
  <w:num w:numId="12">
    <w:abstractNumId w:val="45"/>
  </w:num>
  <w:num w:numId="13">
    <w:abstractNumId w:val="57"/>
  </w:num>
  <w:num w:numId="14">
    <w:abstractNumId w:val="58"/>
  </w:num>
  <w:num w:numId="15">
    <w:abstractNumId w:val="53"/>
  </w:num>
  <w:num w:numId="16">
    <w:abstractNumId w:val="23"/>
  </w:num>
  <w:num w:numId="17">
    <w:abstractNumId w:val="6"/>
  </w:num>
  <w:num w:numId="18">
    <w:abstractNumId w:val="33"/>
  </w:num>
  <w:num w:numId="19">
    <w:abstractNumId w:val="54"/>
  </w:num>
  <w:num w:numId="20">
    <w:abstractNumId w:val="59"/>
  </w:num>
  <w:num w:numId="21">
    <w:abstractNumId w:val="32"/>
  </w:num>
  <w:num w:numId="22">
    <w:abstractNumId w:val="0"/>
  </w:num>
  <w:num w:numId="23">
    <w:abstractNumId w:val="21"/>
  </w:num>
  <w:num w:numId="24">
    <w:abstractNumId w:val="1"/>
  </w:num>
  <w:num w:numId="25">
    <w:abstractNumId w:val="12"/>
  </w:num>
  <w:num w:numId="26">
    <w:abstractNumId w:val="48"/>
  </w:num>
  <w:num w:numId="27">
    <w:abstractNumId w:val="7"/>
  </w:num>
  <w:num w:numId="28">
    <w:abstractNumId w:val="9"/>
  </w:num>
  <w:num w:numId="29">
    <w:abstractNumId w:val="64"/>
  </w:num>
  <w:num w:numId="30">
    <w:abstractNumId w:val="10"/>
  </w:num>
  <w:num w:numId="31">
    <w:abstractNumId w:val="46"/>
  </w:num>
  <w:num w:numId="32">
    <w:abstractNumId w:val="49"/>
  </w:num>
  <w:num w:numId="33">
    <w:abstractNumId w:val="2"/>
  </w:num>
  <w:num w:numId="34">
    <w:abstractNumId w:val="26"/>
  </w:num>
  <w:num w:numId="35">
    <w:abstractNumId w:val="40"/>
  </w:num>
  <w:num w:numId="36">
    <w:abstractNumId w:val="35"/>
  </w:num>
  <w:num w:numId="37">
    <w:abstractNumId w:val="47"/>
  </w:num>
  <w:num w:numId="38">
    <w:abstractNumId w:val="41"/>
  </w:num>
  <w:num w:numId="39">
    <w:abstractNumId w:val="22"/>
  </w:num>
  <w:num w:numId="40">
    <w:abstractNumId w:val="3"/>
  </w:num>
  <w:num w:numId="41">
    <w:abstractNumId w:val="5"/>
  </w:num>
  <w:num w:numId="42">
    <w:abstractNumId w:val="60"/>
  </w:num>
  <w:num w:numId="43">
    <w:abstractNumId w:val="29"/>
    <w:lvlOverride w:ilvl="0">
      <w:lvl w:ilvl="0">
        <w:numFmt w:val="decimal"/>
        <w:lvlText w:val=""/>
        <w:lvlJc w:val="left"/>
      </w:lvl>
    </w:lvlOverride>
    <w:lvlOverride w:ilvl="1">
      <w:lvl w:ilvl="1">
        <w:start w:val="1"/>
        <w:numFmt w:val="japaneseCounting"/>
        <w:lvlText w:val="%2、"/>
        <w:lvlJc w:val="left"/>
        <w:pPr>
          <w:ind w:left="1646" w:hanging="794"/>
        </w:pPr>
        <w:rPr>
          <w:rFonts w:ascii="標楷體" w:hAnsi="標楷體"/>
          <w:strike w:val="0"/>
          <w:dstrike w:val="0"/>
          <w:color w:val="auto"/>
          <w:sz w:val="28"/>
          <w:u w:val="none"/>
          <w:lang w:val="en-US"/>
        </w:rPr>
      </w:lvl>
    </w:lvlOverride>
  </w:num>
  <w:num w:numId="44">
    <w:abstractNumId w:val="52"/>
  </w:num>
  <w:num w:numId="45">
    <w:abstractNumId w:val="62"/>
  </w:num>
  <w:num w:numId="46">
    <w:abstractNumId w:val="27"/>
  </w:num>
  <w:num w:numId="47">
    <w:abstractNumId w:val="27"/>
    <w:lvlOverride w:ilvl="0">
      <w:startOverride w:val="1"/>
    </w:lvlOverride>
  </w:num>
  <w:num w:numId="48">
    <w:abstractNumId w:val="52"/>
    <w:lvlOverride w:ilvl="0">
      <w:startOverride w:val="1"/>
    </w:lvlOverride>
  </w:num>
  <w:num w:numId="49">
    <w:abstractNumId w:val="62"/>
    <w:lvlOverride w:ilvl="0">
      <w:startOverride w:val="1"/>
    </w:lvlOverride>
  </w:num>
  <w:num w:numId="50">
    <w:abstractNumId w:val="36"/>
  </w:num>
  <w:num w:numId="51">
    <w:abstractNumId w:val="19"/>
  </w:num>
  <w:num w:numId="52">
    <w:abstractNumId w:val="15"/>
  </w:num>
  <w:num w:numId="53">
    <w:abstractNumId w:val="65"/>
  </w:num>
  <w:num w:numId="54">
    <w:abstractNumId w:val="20"/>
  </w:num>
  <w:num w:numId="55">
    <w:abstractNumId w:val="18"/>
  </w:num>
  <w:num w:numId="56">
    <w:abstractNumId w:val="42"/>
  </w:num>
  <w:num w:numId="57">
    <w:abstractNumId w:val="55"/>
  </w:num>
  <w:num w:numId="58">
    <w:abstractNumId w:val="14"/>
  </w:num>
  <w:num w:numId="59">
    <w:abstractNumId w:val="30"/>
  </w:num>
  <w:num w:numId="60">
    <w:abstractNumId w:val="38"/>
  </w:num>
  <w:num w:numId="61">
    <w:abstractNumId w:val="43"/>
  </w:num>
  <w:num w:numId="62">
    <w:abstractNumId w:val="16"/>
  </w:num>
  <w:num w:numId="63">
    <w:abstractNumId w:val="61"/>
  </w:num>
  <w:num w:numId="64">
    <w:abstractNumId w:val="37"/>
  </w:num>
  <w:num w:numId="65">
    <w:abstractNumId w:val="44"/>
  </w:num>
  <w:num w:numId="66">
    <w:abstractNumId w:val="50"/>
  </w:num>
  <w:num w:numId="67">
    <w:abstractNumId w:val="4"/>
  </w:num>
  <w:num w:numId="68">
    <w:abstractNumId w:val="13"/>
  </w:num>
  <w:num w:numId="69">
    <w:abstractNumId w:val="39"/>
  </w:num>
  <w:num w:numId="70">
    <w:abstractNumId w:val="2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2B0C"/>
    <w:rsid w:val="00000701"/>
    <w:rsid w:val="00002F55"/>
    <w:rsid w:val="000033A6"/>
    <w:rsid w:val="00031A8D"/>
    <w:rsid w:val="00033818"/>
    <w:rsid w:val="00042EE9"/>
    <w:rsid w:val="00051DC9"/>
    <w:rsid w:val="00061A98"/>
    <w:rsid w:val="00062F62"/>
    <w:rsid w:val="00066AC1"/>
    <w:rsid w:val="00084D36"/>
    <w:rsid w:val="00085831"/>
    <w:rsid w:val="000921DB"/>
    <w:rsid w:val="00093D1C"/>
    <w:rsid w:val="000A4469"/>
    <w:rsid w:val="000B4570"/>
    <w:rsid w:val="000D0864"/>
    <w:rsid w:val="000D6349"/>
    <w:rsid w:val="000E170C"/>
    <w:rsid w:val="000F37D8"/>
    <w:rsid w:val="000F3BEA"/>
    <w:rsid w:val="000F7DC8"/>
    <w:rsid w:val="00101D42"/>
    <w:rsid w:val="001103FB"/>
    <w:rsid w:val="00124AD4"/>
    <w:rsid w:val="00140AB5"/>
    <w:rsid w:val="00143A02"/>
    <w:rsid w:val="00146175"/>
    <w:rsid w:val="00167FAC"/>
    <w:rsid w:val="00174E55"/>
    <w:rsid w:val="00177914"/>
    <w:rsid w:val="00181FF4"/>
    <w:rsid w:val="00190459"/>
    <w:rsid w:val="00192202"/>
    <w:rsid w:val="001979AE"/>
    <w:rsid w:val="001A0FF8"/>
    <w:rsid w:val="001A1EDA"/>
    <w:rsid w:val="001C03BC"/>
    <w:rsid w:val="001C0935"/>
    <w:rsid w:val="001C3CAF"/>
    <w:rsid w:val="001F3B75"/>
    <w:rsid w:val="001F55A4"/>
    <w:rsid w:val="001F7044"/>
    <w:rsid w:val="001F7821"/>
    <w:rsid w:val="00211624"/>
    <w:rsid w:val="00212D67"/>
    <w:rsid w:val="00224942"/>
    <w:rsid w:val="002350B8"/>
    <w:rsid w:val="0023737A"/>
    <w:rsid w:val="0024083D"/>
    <w:rsid w:val="00256B17"/>
    <w:rsid w:val="002570B0"/>
    <w:rsid w:val="00260CA8"/>
    <w:rsid w:val="00265CEB"/>
    <w:rsid w:val="0027389C"/>
    <w:rsid w:val="00273F05"/>
    <w:rsid w:val="00285D3A"/>
    <w:rsid w:val="00296FD7"/>
    <w:rsid w:val="002A37D3"/>
    <w:rsid w:val="002B149E"/>
    <w:rsid w:val="002B5342"/>
    <w:rsid w:val="002E791F"/>
    <w:rsid w:val="002F5E62"/>
    <w:rsid w:val="003037FC"/>
    <w:rsid w:val="00317C1D"/>
    <w:rsid w:val="003331C6"/>
    <w:rsid w:val="00333811"/>
    <w:rsid w:val="00334BC3"/>
    <w:rsid w:val="00347A71"/>
    <w:rsid w:val="0035038D"/>
    <w:rsid w:val="003510A3"/>
    <w:rsid w:val="003703F2"/>
    <w:rsid w:val="00373424"/>
    <w:rsid w:val="0038368E"/>
    <w:rsid w:val="0038560B"/>
    <w:rsid w:val="003A1342"/>
    <w:rsid w:val="003A7E9C"/>
    <w:rsid w:val="003C074E"/>
    <w:rsid w:val="003D1C31"/>
    <w:rsid w:val="003D48F8"/>
    <w:rsid w:val="003D7710"/>
    <w:rsid w:val="003F77DF"/>
    <w:rsid w:val="00403938"/>
    <w:rsid w:val="004062B3"/>
    <w:rsid w:val="004116AA"/>
    <w:rsid w:val="0041562C"/>
    <w:rsid w:val="00422410"/>
    <w:rsid w:val="00422442"/>
    <w:rsid w:val="00446BB3"/>
    <w:rsid w:val="00455D90"/>
    <w:rsid w:val="00463C3D"/>
    <w:rsid w:val="00467591"/>
    <w:rsid w:val="00471D5F"/>
    <w:rsid w:val="00474C20"/>
    <w:rsid w:val="00494803"/>
    <w:rsid w:val="00495CC7"/>
    <w:rsid w:val="004D0440"/>
    <w:rsid w:val="004E23B8"/>
    <w:rsid w:val="004F587F"/>
    <w:rsid w:val="004F6748"/>
    <w:rsid w:val="004F73E4"/>
    <w:rsid w:val="005125E7"/>
    <w:rsid w:val="00520BF5"/>
    <w:rsid w:val="00524BDC"/>
    <w:rsid w:val="005258AA"/>
    <w:rsid w:val="005319A4"/>
    <w:rsid w:val="00543EAE"/>
    <w:rsid w:val="0055620E"/>
    <w:rsid w:val="005579BD"/>
    <w:rsid w:val="00572039"/>
    <w:rsid w:val="00573CD4"/>
    <w:rsid w:val="00574CFD"/>
    <w:rsid w:val="00576290"/>
    <w:rsid w:val="0058466E"/>
    <w:rsid w:val="0058627A"/>
    <w:rsid w:val="005A31E5"/>
    <w:rsid w:val="005A40FA"/>
    <w:rsid w:val="005C28E0"/>
    <w:rsid w:val="005C3283"/>
    <w:rsid w:val="005E0448"/>
    <w:rsid w:val="005E0DFC"/>
    <w:rsid w:val="005F10C2"/>
    <w:rsid w:val="005F144D"/>
    <w:rsid w:val="005F1837"/>
    <w:rsid w:val="00610719"/>
    <w:rsid w:val="00613CF6"/>
    <w:rsid w:val="0062412A"/>
    <w:rsid w:val="0062580A"/>
    <w:rsid w:val="006271E8"/>
    <w:rsid w:val="00633BA8"/>
    <w:rsid w:val="00633C91"/>
    <w:rsid w:val="00647976"/>
    <w:rsid w:val="0065728E"/>
    <w:rsid w:val="00681A95"/>
    <w:rsid w:val="0068487B"/>
    <w:rsid w:val="00686FA4"/>
    <w:rsid w:val="0069013A"/>
    <w:rsid w:val="006956EF"/>
    <w:rsid w:val="006A4B7A"/>
    <w:rsid w:val="006B305B"/>
    <w:rsid w:val="006C05F6"/>
    <w:rsid w:val="006C7AEB"/>
    <w:rsid w:val="006E4823"/>
    <w:rsid w:val="006F6231"/>
    <w:rsid w:val="00700953"/>
    <w:rsid w:val="007130CC"/>
    <w:rsid w:val="00716250"/>
    <w:rsid w:val="00716A61"/>
    <w:rsid w:val="0073325F"/>
    <w:rsid w:val="0073348D"/>
    <w:rsid w:val="00737F86"/>
    <w:rsid w:val="007411DE"/>
    <w:rsid w:val="00744852"/>
    <w:rsid w:val="00753862"/>
    <w:rsid w:val="00757FDF"/>
    <w:rsid w:val="00767809"/>
    <w:rsid w:val="00777C60"/>
    <w:rsid w:val="00785B7F"/>
    <w:rsid w:val="0079011B"/>
    <w:rsid w:val="007A2671"/>
    <w:rsid w:val="007D5548"/>
    <w:rsid w:val="007F3B4A"/>
    <w:rsid w:val="007F74ED"/>
    <w:rsid w:val="00803188"/>
    <w:rsid w:val="008056FA"/>
    <w:rsid w:val="00817DDE"/>
    <w:rsid w:val="0082025F"/>
    <w:rsid w:val="008269BB"/>
    <w:rsid w:val="0083117E"/>
    <w:rsid w:val="00836092"/>
    <w:rsid w:val="00841897"/>
    <w:rsid w:val="008423C7"/>
    <w:rsid w:val="00852301"/>
    <w:rsid w:val="0085592F"/>
    <w:rsid w:val="00866632"/>
    <w:rsid w:val="008708A4"/>
    <w:rsid w:val="008835C1"/>
    <w:rsid w:val="00885C1F"/>
    <w:rsid w:val="0089030E"/>
    <w:rsid w:val="008931B6"/>
    <w:rsid w:val="008B429B"/>
    <w:rsid w:val="008E4439"/>
    <w:rsid w:val="008F3C9B"/>
    <w:rsid w:val="00927D45"/>
    <w:rsid w:val="009423EE"/>
    <w:rsid w:val="00943A89"/>
    <w:rsid w:val="009826DE"/>
    <w:rsid w:val="0098750A"/>
    <w:rsid w:val="00993663"/>
    <w:rsid w:val="00994661"/>
    <w:rsid w:val="009C4225"/>
    <w:rsid w:val="009C60EF"/>
    <w:rsid w:val="009D4489"/>
    <w:rsid w:val="009E0EFE"/>
    <w:rsid w:val="00A14FA1"/>
    <w:rsid w:val="00A16631"/>
    <w:rsid w:val="00A20190"/>
    <w:rsid w:val="00A44DA5"/>
    <w:rsid w:val="00A546D8"/>
    <w:rsid w:val="00A635B1"/>
    <w:rsid w:val="00A83590"/>
    <w:rsid w:val="00A849BE"/>
    <w:rsid w:val="00A86812"/>
    <w:rsid w:val="00AB2E16"/>
    <w:rsid w:val="00AB4BCD"/>
    <w:rsid w:val="00AC6B76"/>
    <w:rsid w:val="00AD1168"/>
    <w:rsid w:val="00AD4578"/>
    <w:rsid w:val="00AD71E7"/>
    <w:rsid w:val="00AE116D"/>
    <w:rsid w:val="00AE2108"/>
    <w:rsid w:val="00AE4DF0"/>
    <w:rsid w:val="00AF5266"/>
    <w:rsid w:val="00B06E02"/>
    <w:rsid w:val="00B07F56"/>
    <w:rsid w:val="00B14B26"/>
    <w:rsid w:val="00B20F70"/>
    <w:rsid w:val="00B30421"/>
    <w:rsid w:val="00B6054D"/>
    <w:rsid w:val="00B62E88"/>
    <w:rsid w:val="00B74644"/>
    <w:rsid w:val="00B7515F"/>
    <w:rsid w:val="00B81CA7"/>
    <w:rsid w:val="00B91B7E"/>
    <w:rsid w:val="00B97568"/>
    <w:rsid w:val="00BD0D50"/>
    <w:rsid w:val="00BE0E58"/>
    <w:rsid w:val="00BE71EE"/>
    <w:rsid w:val="00BE75EE"/>
    <w:rsid w:val="00BF5E8B"/>
    <w:rsid w:val="00C022F9"/>
    <w:rsid w:val="00C027C3"/>
    <w:rsid w:val="00C102A5"/>
    <w:rsid w:val="00C17EA0"/>
    <w:rsid w:val="00C37F6A"/>
    <w:rsid w:val="00C41433"/>
    <w:rsid w:val="00C47487"/>
    <w:rsid w:val="00C52B0C"/>
    <w:rsid w:val="00C554F4"/>
    <w:rsid w:val="00C70C0B"/>
    <w:rsid w:val="00C7674E"/>
    <w:rsid w:val="00C832A3"/>
    <w:rsid w:val="00C95717"/>
    <w:rsid w:val="00CA695F"/>
    <w:rsid w:val="00CB36FF"/>
    <w:rsid w:val="00CB39C2"/>
    <w:rsid w:val="00CB698D"/>
    <w:rsid w:val="00CC17DF"/>
    <w:rsid w:val="00CC35BA"/>
    <w:rsid w:val="00CD4EB1"/>
    <w:rsid w:val="00CD5DE9"/>
    <w:rsid w:val="00CE7942"/>
    <w:rsid w:val="00D20533"/>
    <w:rsid w:val="00D205B1"/>
    <w:rsid w:val="00D22F5F"/>
    <w:rsid w:val="00D34E79"/>
    <w:rsid w:val="00D420FB"/>
    <w:rsid w:val="00D47808"/>
    <w:rsid w:val="00D56297"/>
    <w:rsid w:val="00D77861"/>
    <w:rsid w:val="00D848B8"/>
    <w:rsid w:val="00D90A03"/>
    <w:rsid w:val="00D93B1A"/>
    <w:rsid w:val="00DA20E6"/>
    <w:rsid w:val="00DA5DD0"/>
    <w:rsid w:val="00DC6A5E"/>
    <w:rsid w:val="00E04957"/>
    <w:rsid w:val="00E160ED"/>
    <w:rsid w:val="00E17E51"/>
    <w:rsid w:val="00E20052"/>
    <w:rsid w:val="00E23125"/>
    <w:rsid w:val="00E25096"/>
    <w:rsid w:val="00E85E8E"/>
    <w:rsid w:val="00E8634A"/>
    <w:rsid w:val="00E8757F"/>
    <w:rsid w:val="00EB1735"/>
    <w:rsid w:val="00ED3D4A"/>
    <w:rsid w:val="00ED69EF"/>
    <w:rsid w:val="00ED728A"/>
    <w:rsid w:val="00EE003D"/>
    <w:rsid w:val="00EE3CBB"/>
    <w:rsid w:val="00EE3D93"/>
    <w:rsid w:val="00EE40FA"/>
    <w:rsid w:val="00EF2ACD"/>
    <w:rsid w:val="00EF4EF2"/>
    <w:rsid w:val="00EF639A"/>
    <w:rsid w:val="00F05968"/>
    <w:rsid w:val="00F11E6C"/>
    <w:rsid w:val="00F15086"/>
    <w:rsid w:val="00F24BCE"/>
    <w:rsid w:val="00F3025C"/>
    <w:rsid w:val="00F341B1"/>
    <w:rsid w:val="00F45928"/>
    <w:rsid w:val="00F57F03"/>
    <w:rsid w:val="00F70F47"/>
    <w:rsid w:val="00F74A66"/>
    <w:rsid w:val="00F75FC4"/>
    <w:rsid w:val="00F8198C"/>
    <w:rsid w:val="00F8246B"/>
    <w:rsid w:val="00F86B48"/>
    <w:rsid w:val="00F9349B"/>
    <w:rsid w:val="00F94E76"/>
    <w:rsid w:val="00FA32BF"/>
    <w:rsid w:val="00FA67E2"/>
    <w:rsid w:val="00FA6D6A"/>
    <w:rsid w:val="00FB03C6"/>
    <w:rsid w:val="00FB6293"/>
    <w:rsid w:val="00FC273E"/>
    <w:rsid w:val="00FC2978"/>
    <w:rsid w:val="00FC4B31"/>
    <w:rsid w:val="00FD0A6E"/>
    <w:rsid w:val="00FE280F"/>
    <w:rsid w:val="00FE6D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C7"/>
    <w:pPr>
      <w:widowControl w:val="0"/>
    </w:pPr>
  </w:style>
  <w:style w:type="paragraph" w:styleId="1">
    <w:name w:val="heading 1"/>
    <w:basedOn w:val="Standard"/>
    <w:next w:val="Standard"/>
    <w:link w:val="10"/>
    <w:rsid w:val="00101D42"/>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CC7"/>
    <w:pPr>
      <w:tabs>
        <w:tab w:val="center" w:pos="4153"/>
        <w:tab w:val="right" w:pos="8306"/>
      </w:tabs>
      <w:snapToGrid w:val="0"/>
    </w:pPr>
    <w:rPr>
      <w:sz w:val="20"/>
      <w:szCs w:val="20"/>
    </w:rPr>
  </w:style>
  <w:style w:type="character" w:customStyle="1" w:styleId="a4">
    <w:name w:val="頁首 字元"/>
    <w:basedOn w:val="a0"/>
    <w:link w:val="a3"/>
    <w:uiPriority w:val="99"/>
    <w:rsid w:val="00495CC7"/>
    <w:rPr>
      <w:sz w:val="20"/>
      <w:szCs w:val="20"/>
    </w:rPr>
  </w:style>
  <w:style w:type="paragraph" w:styleId="a5">
    <w:name w:val="footer"/>
    <w:basedOn w:val="a"/>
    <w:link w:val="a6"/>
    <w:uiPriority w:val="99"/>
    <w:unhideWhenUsed/>
    <w:rsid w:val="00495CC7"/>
    <w:pPr>
      <w:tabs>
        <w:tab w:val="center" w:pos="4153"/>
        <w:tab w:val="right" w:pos="8306"/>
      </w:tabs>
      <w:snapToGrid w:val="0"/>
    </w:pPr>
    <w:rPr>
      <w:sz w:val="20"/>
      <w:szCs w:val="20"/>
    </w:rPr>
  </w:style>
  <w:style w:type="character" w:customStyle="1" w:styleId="a6">
    <w:name w:val="頁尾 字元"/>
    <w:basedOn w:val="a0"/>
    <w:link w:val="a5"/>
    <w:uiPriority w:val="99"/>
    <w:rsid w:val="00495CC7"/>
    <w:rPr>
      <w:sz w:val="20"/>
      <w:szCs w:val="20"/>
    </w:rPr>
  </w:style>
  <w:style w:type="paragraph" w:styleId="a7">
    <w:name w:val="List Paragraph"/>
    <w:basedOn w:val="a"/>
    <w:uiPriority w:val="34"/>
    <w:qFormat/>
    <w:rsid w:val="00495CC7"/>
    <w:pPr>
      <w:ind w:leftChars="200" w:left="480"/>
    </w:pPr>
  </w:style>
  <w:style w:type="paragraph" w:customStyle="1" w:styleId="Standard">
    <w:name w:val="Standard"/>
    <w:rsid w:val="005F1837"/>
    <w:pPr>
      <w:widowControl w:val="0"/>
      <w:suppressAutoHyphens/>
      <w:autoSpaceDN w:val="0"/>
      <w:textAlignment w:val="baseline"/>
    </w:pPr>
    <w:rPr>
      <w:rFonts w:ascii="Calibri" w:eastAsia="新細明體" w:hAnsi="Calibri" w:cs="F"/>
      <w:kern w:val="3"/>
    </w:rPr>
  </w:style>
  <w:style w:type="numbering" w:customStyle="1" w:styleId="WWNum34">
    <w:name w:val="WWNum34"/>
    <w:basedOn w:val="a2"/>
    <w:rsid w:val="005F1837"/>
    <w:pPr>
      <w:numPr>
        <w:numId w:val="42"/>
      </w:numPr>
    </w:pPr>
  </w:style>
  <w:style w:type="numbering" w:customStyle="1" w:styleId="WWNum36">
    <w:name w:val="WWNum36"/>
    <w:basedOn w:val="a2"/>
    <w:rsid w:val="005F1837"/>
    <w:pPr>
      <w:numPr>
        <w:numId w:val="41"/>
      </w:numPr>
    </w:pPr>
  </w:style>
  <w:style w:type="numbering" w:customStyle="1" w:styleId="WWNum47">
    <w:name w:val="WWNum47"/>
    <w:basedOn w:val="a2"/>
    <w:rsid w:val="005F1837"/>
    <w:pPr>
      <w:numPr>
        <w:numId w:val="19"/>
      </w:numPr>
    </w:pPr>
  </w:style>
  <w:style w:type="numbering" w:customStyle="1" w:styleId="WWNum94">
    <w:name w:val="WWNum94"/>
    <w:basedOn w:val="a2"/>
    <w:rsid w:val="005F1837"/>
    <w:pPr>
      <w:numPr>
        <w:numId w:val="20"/>
      </w:numPr>
    </w:pPr>
  </w:style>
  <w:style w:type="paragraph" w:styleId="a8">
    <w:name w:val="Body Text"/>
    <w:basedOn w:val="a"/>
    <w:link w:val="a9"/>
    <w:uiPriority w:val="1"/>
    <w:qFormat/>
    <w:rsid w:val="00E20052"/>
    <w:pPr>
      <w:autoSpaceDE w:val="0"/>
      <w:autoSpaceDN w:val="0"/>
    </w:pPr>
    <w:rPr>
      <w:rFonts w:ascii="標楷體" w:eastAsia="標楷體" w:hAnsi="標楷體" w:cs="標楷體"/>
      <w:kern w:val="0"/>
      <w:sz w:val="28"/>
      <w:szCs w:val="28"/>
      <w:lang w:eastAsia="en-US"/>
    </w:rPr>
  </w:style>
  <w:style w:type="character" w:customStyle="1" w:styleId="a9">
    <w:name w:val="本文 字元"/>
    <w:basedOn w:val="a0"/>
    <w:link w:val="a8"/>
    <w:uiPriority w:val="1"/>
    <w:rsid w:val="00E20052"/>
    <w:rPr>
      <w:rFonts w:ascii="標楷體" w:eastAsia="標楷體" w:hAnsi="標楷體" w:cs="標楷體"/>
      <w:kern w:val="0"/>
      <w:sz w:val="28"/>
      <w:szCs w:val="28"/>
      <w:lang w:eastAsia="en-US"/>
    </w:rPr>
  </w:style>
  <w:style w:type="paragraph" w:customStyle="1" w:styleId="11">
    <w:name w:val="清單段落1"/>
    <w:basedOn w:val="a"/>
    <w:uiPriority w:val="1"/>
    <w:qFormat/>
    <w:rsid w:val="0038560B"/>
    <w:pPr>
      <w:autoSpaceDE w:val="0"/>
      <w:autoSpaceDN w:val="0"/>
      <w:spacing w:before="118"/>
      <w:ind w:left="1956" w:hanging="420"/>
    </w:pPr>
    <w:rPr>
      <w:rFonts w:ascii="標楷體" w:eastAsia="標楷體" w:hAnsi="標楷體" w:cs="標楷體"/>
      <w:kern w:val="0"/>
      <w:sz w:val="22"/>
      <w:lang w:eastAsia="en-US"/>
    </w:rPr>
  </w:style>
  <w:style w:type="paragraph" w:styleId="aa">
    <w:name w:val="No Spacing"/>
    <w:link w:val="ab"/>
    <w:uiPriority w:val="1"/>
    <w:qFormat/>
    <w:rsid w:val="00572039"/>
    <w:pPr>
      <w:spacing w:before="100"/>
    </w:pPr>
    <w:rPr>
      <w:kern w:val="0"/>
      <w:sz w:val="20"/>
      <w:szCs w:val="20"/>
    </w:rPr>
  </w:style>
  <w:style w:type="character" w:customStyle="1" w:styleId="ab">
    <w:name w:val="無間距 字元"/>
    <w:basedOn w:val="a0"/>
    <w:link w:val="aa"/>
    <w:uiPriority w:val="1"/>
    <w:rsid w:val="00572039"/>
    <w:rPr>
      <w:kern w:val="0"/>
      <w:sz w:val="20"/>
      <w:szCs w:val="20"/>
    </w:rPr>
  </w:style>
  <w:style w:type="character" w:customStyle="1" w:styleId="10">
    <w:name w:val="標題 1 字元"/>
    <w:basedOn w:val="a0"/>
    <w:link w:val="1"/>
    <w:rsid w:val="00101D42"/>
    <w:rPr>
      <w:rFonts w:ascii="Calibri Light" w:eastAsia="新細明體" w:hAnsi="Calibri Light" w:cs="F"/>
      <w:b/>
      <w:bCs/>
      <w:kern w:val="3"/>
      <w:sz w:val="52"/>
      <w:szCs w:val="52"/>
    </w:rPr>
  </w:style>
  <w:style w:type="numbering" w:customStyle="1" w:styleId="WWNum28">
    <w:name w:val="WWNum28"/>
    <w:basedOn w:val="a2"/>
    <w:rsid w:val="00101D42"/>
    <w:pPr>
      <w:numPr>
        <w:numId w:val="70"/>
      </w:numPr>
    </w:pPr>
  </w:style>
  <w:style w:type="numbering" w:customStyle="1" w:styleId="WWNum29">
    <w:name w:val="WWNum29"/>
    <w:basedOn w:val="a2"/>
    <w:rsid w:val="00101D42"/>
    <w:pPr>
      <w:numPr>
        <w:numId w:val="44"/>
      </w:numPr>
    </w:pPr>
  </w:style>
  <w:style w:type="numbering" w:customStyle="1" w:styleId="WWNum30">
    <w:name w:val="WWNum30"/>
    <w:basedOn w:val="a2"/>
    <w:rsid w:val="00101D42"/>
    <w:pPr>
      <w:numPr>
        <w:numId w:val="45"/>
      </w:numPr>
    </w:pPr>
  </w:style>
  <w:style w:type="numbering" w:customStyle="1" w:styleId="WWNum33">
    <w:name w:val="WWNum33"/>
    <w:basedOn w:val="a2"/>
    <w:rsid w:val="00101D42"/>
    <w:pPr>
      <w:numPr>
        <w:numId w:val="46"/>
      </w:numPr>
    </w:pPr>
  </w:style>
  <w:style w:type="table" w:styleId="ac">
    <w:name w:val="Table Grid"/>
    <w:basedOn w:val="a1"/>
    <w:uiPriority w:val="59"/>
    <w:rsid w:val="00101D4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8">
    <w:name w:val="WWNum38"/>
    <w:basedOn w:val="a2"/>
    <w:rsid w:val="000033A6"/>
    <w:pPr>
      <w:numPr>
        <w:numId w:val="59"/>
      </w:numPr>
    </w:pPr>
  </w:style>
  <w:style w:type="numbering" w:customStyle="1" w:styleId="WWNum44">
    <w:name w:val="WWNum44"/>
    <w:basedOn w:val="a2"/>
    <w:rsid w:val="000033A6"/>
    <w:pPr>
      <w:numPr>
        <w:numId w:val="60"/>
      </w:numPr>
    </w:pPr>
  </w:style>
  <w:style w:type="paragraph" w:styleId="ad">
    <w:name w:val="Balloon Text"/>
    <w:basedOn w:val="a"/>
    <w:link w:val="ae"/>
    <w:uiPriority w:val="99"/>
    <w:semiHidden/>
    <w:unhideWhenUsed/>
    <w:rsid w:val="00C022F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022F9"/>
    <w:rPr>
      <w:rFonts w:asciiTheme="majorHAnsi" w:eastAsiaTheme="majorEastAsia" w:hAnsiTheme="majorHAnsi" w:cstheme="majorBidi"/>
      <w:sz w:val="18"/>
      <w:szCs w:val="18"/>
    </w:rPr>
  </w:style>
  <w:style w:type="character" w:styleId="af">
    <w:name w:val="Hyperlink"/>
    <w:basedOn w:val="a0"/>
    <w:uiPriority w:val="99"/>
    <w:unhideWhenUsed/>
    <w:rsid w:val="00FA32B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21682860">
      <w:bodyDiv w:val="1"/>
      <w:marLeft w:val="0"/>
      <w:marRight w:val="0"/>
      <w:marTop w:val="0"/>
      <w:marBottom w:val="0"/>
      <w:divBdr>
        <w:top w:val="none" w:sz="0" w:space="0" w:color="auto"/>
        <w:left w:val="none" w:sz="0" w:space="0" w:color="auto"/>
        <w:bottom w:val="none" w:sz="0" w:space="0" w:color="auto"/>
        <w:right w:val="none" w:sz="0" w:space="0" w:color="auto"/>
      </w:divBdr>
      <w:divsChild>
        <w:div w:id="2058235235">
          <w:marLeft w:val="0"/>
          <w:marRight w:val="0"/>
          <w:marTop w:val="0"/>
          <w:marBottom w:val="0"/>
          <w:divBdr>
            <w:top w:val="none" w:sz="0" w:space="0" w:color="auto"/>
            <w:left w:val="none" w:sz="0" w:space="0" w:color="auto"/>
            <w:bottom w:val="none" w:sz="0" w:space="0" w:color="auto"/>
            <w:right w:val="none" w:sz="0" w:space="0" w:color="auto"/>
          </w:divBdr>
          <w:divsChild>
            <w:div w:id="620653569">
              <w:marLeft w:val="0"/>
              <w:marRight w:val="0"/>
              <w:marTop w:val="0"/>
              <w:marBottom w:val="0"/>
              <w:divBdr>
                <w:top w:val="none" w:sz="0" w:space="0" w:color="auto"/>
                <w:left w:val="none" w:sz="0" w:space="0" w:color="auto"/>
                <w:bottom w:val="none" w:sz="0" w:space="0" w:color="auto"/>
                <w:right w:val="none" w:sz="0" w:space="0" w:color="auto"/>
              </w:divBdr>
              <w:divsChild>
                <w:div w:id="9787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956">
      <w:bodyDiv w:val="1"/>
      <w:marLeft w:val="0"/>
      <w:marRight w:val="0"/>
      <w:marTop w:val="0"/>
      <w:marBottom w:val="0"/>
      <w:divBdr>
        <w:top w:val="none" w:sz="0" w:space="0" w:color="auto"/>
        <w:left w:val="none" w:sz="0" w:space="0" w:color="auto"/>
        <w:bottom w:val="none" w:sz="0" w:space="0" w:color="auto"/>
        <w:right w:val="none" w:sz="0" w:space="0" w:color="auto"/>
      </w:divBdr>
      <w:divsChild>
        <w:div w:id="1300720320">
          <w:marLeft w:val="0"/>
          <w:marRight w:val="0"/>
          <w:marTop w:val="0"/>
          <w:marBottom w:val="0"/>
          <w:divBdr>
            <w:top w:val="none" w:sz="0" w:space="0" w:color="auto"/>
            <w:left w:val="none" w:sz="0" w:space="0" w:color="auto"/>
            <w:bottom w:val="none" w:sz="0" w:space="0" w:color="auto"/>
            <w:right w:val="none" w:sz="0" w:space="0" w:color="auto"/>
          </w:divBdr>
          <w:divsChild>
            <w:div w:id="1981230982">
              <w:marLeft w:val="0"/>
              <w:marRight w:val="0"/>
              <w:marTop w:val="0"/>
              <w:marBottom w:val="0"/>
              <w:divBdr>
                <w:top w:val="none" w:sz="0" w:space="0" w:color="auto"/>
                <w:left w:val="none" w:sz="0" w:space="0" w:color="auto"/>
                <w:bottom w:val="none" w:sz="0" w:space="0" w:color="auto"/>
                <w:right w:val="none" w:sz="0" w:space="0" w:color="auto"/>
              </w:divBdr>
              <w:divsChild>
                <w:div w:id="19623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chief-p@mail.moj.gov.t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chief-p@mail.moj.gov.t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4bc826-8484-41e9-972e-c4e072a417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ADD480D29F26746AF3CDB47E0833113" ma:contentTypeVersion="14" ma:contentTypeDescription="建立新的文件。" ma:contentTypeScope="" ma:versionID="f8faf3f9fd6bc5a1c98fd8d81aa00c34">
  <xsd:schema xmlns:xsd="http://www.w3.org/2001/XMLSchema" xmlns:xs="http://www.w3.org/2001/XMLSchema" xmlns:p="http://schemas.microsoft.com/office/2006/metadata/properties" xmlns:ns3="cd52aa49-61f1-4c9a-be01-2a9807070d6b" xmlns:ns4="f24bc826-8484-41e9-972e-c4e072a41753" targetNamespace="http://schemas.microsoft.com/office/2006/metadata/properties" ma:root="true" ma:fieldsID="4bd8ffca3c0eea232d0be805dcbea3e2" ns3:_="" ns4:_="">
    <xsd:import namespace="cd52aa49-61f1-4c9a-be01-2a9807070d6b"/>
    <xsd:import namespace="f24bc826-8484-41e9-972e-c4e072a417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2aa49-61f1-4c9a-be01-2a9807070d6b"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element name="SharingHintHash" ma:index="10" nillable="true" ma:displayName="共用提示雜湊"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bc826-8484-41e9-972e-c4e072a417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9CEC-75EF-4C51-B837-0A5F679A488F}">
  <ds:schemaRefs>
    <ds:schemaRef ds:uri="http://schemas.microsoft.com/office/2006/metadata/properties"/>
    <ds:schemaRef ds:uri="http://schemas.microsoft.com/office/infopath/2007/PartnerControls"/>
    <ds:schemaRef ds:uri="f24bc826-8484-41e9-972e-c4e072a41753"/>
  </ds:schemaRefs>
</ds:datastoreItem>
</file>

<file path=customXml/itemProps2.xml><?xml version="1.0" encoding="utf-8"?>
<ds:datastoreItem xmlns:ds="http://schemas.openxmlformats.org/officeDocument/2006/customXml" ds:itemID="{0E9F03D0-2D33-4370-BC10-6415A3FB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2aa49-61f1-4c9a-be01-2a9807070d6b"/>
    <ds:schemaRef ds:uri="f24bc826-8484-41e9-972e-c4e072a41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E5476-FEFB-4007-9A49-3C9686F639ED}">
  <ds:schemaRefs>
    <ds:schemaRef ds:uri="http://schemas.microsoft.com/sharepoint/v3/contenttype/forms"/>
  </ds:schemaRefs>
</ds:datastoreItem>
</file>

<file path=customXml/itemProps4.xml><?xml version="1.0" encoding="utf-8"?>
<ds:datastoreItem xmlns:ds="http://schemas.openxmlformats.org/officeDocument/2006/customXml" ds:itemID="{DCF3AC89-BCE3-4074-97C5-A029D701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28</Pages>
  <Words>2302</Words>
  <Characters>13122</Characters>
  <Application>Microsoft Office Word</Application>
  <DocSecurity>0</DocSecurity>
  <Lines>109</Lines>
  <Paragraphs>30</Paragraphs>
  <ScaleCrop>false</ScaleCrop>
  <Company/>
  <LinksUpToDate>false</LinksUpToDate>
  <CharactersWithSpaces>15394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21</cp:revision>
  <cp:lastPrinted>2023-07-25T00:20:00Z</cp:lastPrinted>
  <dcterms:created xsi:type="dcterms:W3CDTF">2022-06-20T08:01:00Z</dcterms:created>
  <dcterms:modified xsi:type="dcterms:W3CDTF">2023-09-05T01:15:00Z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0x0101002ADD480D29F26746AF3CDB47E0833113</vt:lpwstr>
  </property>
</Properties>
</file>