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BE" w:rsidRDefault="00FF1CBE" w:rsidP="00E57559">
      <w:pPr>
        <w:autoSpaceDE w:val="0"/>
        <w:autoSpaceDN w:val="0"/>
        <w:adjustRightInd w:val="0"/>
        <w:spacing w:line="520" w:lineRule="exact"/>
        <w:jc w:val="center"/>
        <w:rPr>
          <w:rFonts w:ascii="標楷體" w:eastAsia="標楷體" w:hAnsi="標楷體" w:cs="DFKaiShu-SB-Estd-BF"/>
          <w:kern w:val="0"/>
          <w:sz w:val="32"/>
          <w:szCs w:val="32"/>
        </w:rPr>
      </w:pPr>
      <w:r>
        <w:rPr>
          <w:rFonts w:ascii="標楷體" w:eastAsia="標楷體" w:hAnsi="標楷體" w:cs="DFKaiShu-SB-Estd-BF" w:hint="eastAsia"/>
          <w:kern w:val="0"/>
          <w:sz w:val="32"/>
          <w:szCs w:val="32"/>
        </w:rPr>
        <w:t>修正輔導次級品紅龍果供應</w:t>
      </w:r>
      <w:r w:rsidRPr="00F54966">
        <w:rPr>
          <w:rFonts w:ascii="標楷體" w:eastAsia="標楷體" w:hAnsi="標楷體" w:cs="DFKaiShu-SB-Estd-BF" w:hint="eastAsia"/>
          <w:kern w:val="0"/>
          <w:sz w:val="32"/>
          <w:szCs w:val="32"/>
        </w:rPr>
        <w:t>加工</w:t>
      </w:r>
      <w:r>
        <w:rPr>
          <w:rFonts w:ascii="標楷體" w:eastAsia="標楷體" w:hAnsi="標楷體" w:cs="DFKaiShu-SB-Estd-BF" w:hint="eastAsia"/>
          <w:kern w:val="0"/>
          <w:sz w:val="32"/>
          <w:szCs w:val="32"/>
        </w:rPr>
        <w:t>作業注意事項</w:t>
      </w:r>
    </w:p>
    <w:p w:rsidR="00FF1CBE" w:rsidRPr="00387E3C" w:rsidRDefault="00FF1CBE" w:rsidP="00E57559">
      <w:pPr>
        <w:autoSpaceDE w:val="0"/>
        <w:autoSpaceDN w:val="0"/>
        <w:adjustRightInd w:val="0"/>
        <w:spacing w:line="520" w:lineRule="exact"/>
        <w:jc w:val="right"/>
        <w:rPr>
          <w:rFonts w:ascii="標楷體" w:eastAsia="標楷體" w:hAnsi="標楷體" w:cs="DFKaiShu-SB-Estd-BF"/>
          <w:kern w:val="0"/>
          <w:sz w:val="28"/>
          <w:szCs w:val="28"/>
        </w:rPr>
      </w:pPr>
      <w:r>
        <w:rPr>
          <w:rFonts w:ascii="標楷體" w:eastAsia="標楷體" w:hAnsi="標楷體" w:cs="DFKaiShu-SB-Estd-BF"/>
          <w:kern w:val="0"/>
          <w:sz w:val="28"/>
          <w:szCs w:val="28"/>
        </w:rPr>
        <w:t>107.07.17</w:t>
      </w:r>
    </w:p>
    <w:p w:rsidR="00FF1CBE" w:rsidRPr="00F54966" w:rsidRDefault="00FF1CBE" w:rsidP="00D156B5">
      <w:pPr>
        <w:pStyle w:val="a3"/>
        <w:numPr>
          <w:ilvl w:val="0"/>
          <w:numId w:val="1"/>
        </w:numPr>
        <w:autoSpaceDE w:val="0"/>
        <w:autoSpaceDN w:val="0"/>
        <w:adjustRightInd w:val="0"/>
        <w:spacing w:line="520" w:lineRule="exact"/>
        <w:ind w:leftChars="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加工</w:t>
      </w:r>
      <w:r w:rsidRPr="00F54966">
        <w:rPr>
          <w:rFonts w:ascii="標楷體" w:eastAsia="標楷體" w:hAnsi="標楷體" w:cs="DFKaiShu-SB-Estd-BF" w:hint="eastAsia"/>
          <w:kern w:val="0"/>
          <w:sz w:val="32"/>
          <w:szCs w:val="32"/>
        </w:rPr>
        <w:t>目標量</w:t>
      </w:r>
      <w:r>
        <w:rPr>
          <w:rFonts w:ascii="標楷體" w:eastAsia="標楷體" w:hAnsi="標楷體" w:cs="DFKaiShu-SB-Estd-BF" w:hint="eastAsia"/>
          <w:kern w:val="0"/>
          <w:sz w:val="32"/>
          <w:szCs w:val="32"/>
        </w:rPr>
        <w:t>：</w:t>
      </w:r>
      <w:r>
        <w:rPr>
          <w:rFonts w:ascii="標楷體" w:eastAsia="標楷體" w:hAnsi="標楷體" w:cs="DFKaiShu-SB-Estd-BF"/>
          <w:kern w:val="0"/>
          <w:sz w:val="32"/>
          <w:szCs w:val="32"/>
        </w:rPr>
        <w:t>2,000</w:t>
      </w:r>
      <w:r w:rsidRPr="00F54966">
        <w:rPr>
          <w:rFonts w:ascii="標楷體" w:eastAsia="標楷體" w:hAnsi="標楷體" w:cs="DFKaiShu-SB-Estd-BF" w:hint="eastAsia"/>
          <w:kern w:val="0"/>
          <w:sz w:val="32"/>
          <w:szCs w:val="32"/>
        </w:rPr>
        <w:t>公噸。</w:t>
      </w:r>
    </w:p>
    <w:p w:rsidR="00FF1CBE" w:rsidRPr="00C12C07" w:rsidRDefault="00FF1CBE" w:rsidP="00933080">
      <w:pPr>
        <w:pStyle w:val="a3"/>
        <w:numPr>
          <w:ilvl w:val="0"/>
          <w:numId w:val="1"/>
        </w:numPr>
        <w:autoSpaceDE w:val="0"/>
        <w:autoSpaceDN w:val="0"/>
        <w:adjustRightInd w:val="0"/>
        <w:spacing w:line="520" w:lineRule="exact"/>
        <w:ind w:leftChars="0"/>
        <w:jc w:val="both"/>
        <w:rPr>
          <w:rFonts w:ascii="標楷體" w:eastAsia="標楷體" w:hAnsi="標楷體"/>
          <w:kern w:val="0"/>
          <w:sz w:val="32"/>
          <w:szCs w:val="32"/>
        </w:rPr>
      </w:pPr>
      <w:r>
        <w:rPr>
          <w:rFonts w:ascii="標楷體" w:eastAsia="標楷體" w:hAnsi="標楷體" w:cs="DFKaiShu-SB-Estd-BF" w:hint="eastAsia"/>
          <w:kern w:val="0"/>
          <w:sz w:val="32"/>
          <w:szCs w:val="32"/>
        </w:rPr>
        <w:t>執行單位：</w:t>
      </w:r>
      <w:r w:rsidRPr="00C12C07">
        <w:rPr>
          <w:rFonts w:ascii="標楷體" w:eastAsia="標楷體" w:hAnsi="標楷體" w:hint="eastAsia"/>
          <w:kern w:val="0"/>
          <w:sz w:val="32"/>
          <w:szCs w:val="32"/>
        </w:rPr>
        <w:t>台灣農業合作社聯合社</w:t>
      </w:r>
      <w:r>
        <w:rPr>
          <w:rFonts w:ascii="標楷體" w:eastAsia="標楷體" w:hAnsi="標楷體" w:hint="eastAsia"/>
          <w:kern w:val="0"/>
          <w:sz w:val="32"/>
          <w:szCs w:val="32"/>
        </w:rPr>
        <w:t>（以下簡稱農聯社）及</w:t>
      </w:r>
      <w:r w:rsidRPr="00C12C07">
        <w:rPr>
          <w:rFonts w:ascii="標楷體" w:eastAsia="標楷體" w:hAnsi="標楷體" w:hint="eastAsia"/>
          <w:kern w:val="0"/>
          <w:sz w:val="32"/>
          <w:szCs w:val="32"/>
        </w:rPr>
        <w:t>中華民國果菜合作社聯合社</w:t>
      </w:r>
      <w:r>
        <w:rPr>
          <w:rFonts w:ascii="標楷體" w:eastAsia="標楷體" w:hAnsi="標楷體" w:hint="eastAsia"/>
          <w:kern w:val="0"/>
          <w:sz w:val="32"/>
          <w:szCs w:val="32"/>
        </w:rPr>
        <w:t>（以下簡稱國聯社）</w:t>
      </w:r>
    </w:p>
    <w:p w:rsidR="00FF1CBE" w:rsidRPr="00933080" w:rsidRDefault="00FF1CBE" w:rsidP="00933080">
      <w:pPr>
        <w:pStyle w:val="a3"/>
        <w:numPr>
          <w:ilvl w:val="0"/>
          <w:numId w:val="1"/>
        </w:numPr>
        <w:autoSpaceDE w:val="0"/>
        <w:autoSpaceDN w:val="0"/>
        <w:adjustRightInd w:val="0"/>
        <w:spacing w:line="520" w:lineRule="exact"/>
        <w:ind w:leftChars="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供應單位：</w:t>
      </w:r>
      <w:r>
        <w:rPr>
          <w:rFonts w:ascii="標楷體" w:eastAsia="標楷體" w:hAnsi="標楷體" w:hint="eastAsia"/>
          <w:kern w:val="0"/>
          <w:sz w:val="32"/>
          <w:szCs w:val="32"/>
        </w:rPr>
        <w:t>辦理共同運銷之農民團體，且</w:t>
      </w:r>
      <w:r>
        <w:rPr>
          <w:rFonts w:ascii="標楷體" w:eastAsia="標楷體" w:hAnsi="標楷體"/>
          <w:kern w:val="0"/>
          <w:sz w:val="32"/>
          <w:szCs w:val="32"/>
        </w:rPr>
        <w:t>106</w:t>
      </w:r>
      <w:r>
        <w:rPr>
          <w:rFonts w:ascii="標楷體" w:eastAsia="標楷體" w:hAnsi="標楷體" w:hint="eastAsia"/>
          <w:kern w:val="0"/>
          <w:sz w:val="32"/>
          <w:szCs w:val="32"/>
        </w:rPr>
        <w:t>年度運銷量逾</w:t>
      </w:r>
      <w:r>
        <w:rPr>
          <w:rFonts w:ascii="標楷體" w:eastAsia="標楷體" w:hAnsi="標楷體"/>
          <w:kern w:val="0"/>
          <w:sz w:val="32"/>
          <w:szCs w:val="32"/>
        </w:rPr>
        <w:t>100</w:t>
      </w:r>
      <w:r>
        <w:rPr>
          <w:rFonts w:ascii="標楷體" w:eastAsia="標楷體" w:hAnsi="標楷體" w:hint="eastAsia"/>
          <w:kern w:val="0"/>
          <w:sz w:val="32"/>
          <w:szCs w:val="32"/>
        </w:rPr>
        <w:t>公噸以上（如附件一）或經本署各區分署審認具產銷穩定效益者。</w:t>
      </w:r>
    </w:p>
    <w:p w:rsidR="00FF1CBE" w:rsidRPr="00F54966" w:rsidRDefault="00FF1CBE" w:rsidP="00D156B5">
      <w:pPr>
        <w:pStyle w:val="a3"/>
        <w:numPr>
          <w:ilvl w:val="0"/>
          <w:numId w:val="1"/>
        </w:numPr>
        <w:autoSpaceDE w:val="0"/>
        <w:autoSpaceDN w:val="0"/>
        <w:adjustRightInd w:val="0"/>
        <w:spacing w:line="520" w:lineRule="exact"/>
        <w:ind w:leftChars="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加工業者</w:t>
      </w:r>
      <w:r w:rsidRPr="00F54966">
        <w:rPr>
          <w:rFonts w:ascii="標楷體" w:eastAsia="標楷體" w:hAnsi="標楷體" w:cs="DFKaiShu-SB-Estd-BF" w:hint="eastAsia"/>
          <w:kern w:val="0"/>
          <w:sz w:val="32"/>
          <w:szCs w:val="32"/>
        </w:rPr>
        <w:t>：</w:t>
      </w:r>
    </w:p>
    <w:p w:rsidR="00FF1CBE" w:rsidRPr="00F54966" w:rsidRDefault="00FF1CBE" w:rsidP="00D156B5">
      <w:pPr>
        <w:pStyle w:val="a3"/>
        <w:numPr>
          <w:ilvl w:val="0"/>
          <w:numId w:val="2"/>
        </w:numPr>
        <w:autoSpaceDE w:val="0"/>
        <w:autoSpaceDN w:val="0"/>
        <w:adjustRightInd w:val="0"/>
        <w:spacing w:line="520" w:lineRule="exact"/>
        <w:ind w:leftChars="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具合法</w:t>
      </w:r>
      <w:r w:rsidRPr="00F54966">
        <w:rPr>
          <w:rFonts w:ascii="標楷體" w:eastAsia="標楷體" w:hAnsi="標楷體" w:cs="DFKaiShu-SB-Estd-BF" w:hint="eastAsia"/>
          <w:kern w:val="0"/>
          <w:sz w:val="32"/>
          <w:szCs w:val="32"/>
        </w:rPr>
        <w:t>工廠登記之食品製造業廠商。</w:t>
      </w:r>
    </w:p>
    <w:p w:rsidR="00FF1CBE" w:rsidRPr="00933080" w:rsidRDefault="00FF1CBE" w:rsidP="00933080">
      <w:pPr>
        <w:pStyle w:val="a3"/>
        <w:numPr>
          <w:ilvl w:val="0"/>
          <w:numId w:val="2"/>
        </w:numPr>
        <w:autoSpaceDE w:val="0"/>
        <w:autoSpaceDN w:val="0"/>
        <w:adjustRightInd w:val="0"/>
        <w:spacing w:line="520" w:lineRule="exact"/>
        <w:ind w:leftChars="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具合法農產品加</w:t>
      </w:r>
      <w:r w:rsidRPr="00F54966">
        <w:rPr>
          <w:rFonts w:ascii="標楷體" w:eastAsia="標楷體" w:hAnsi="標楷體" w:cs="DFKaiShu-SB-Estd-BF" w:hint="eastAsia"/>
          <w:kern w:val="0"/>
          <w:sz w:val="32"/>
          <w:szCs w:val="32"/>
        </w:rPr>
        <w:t>工</w:t>
      </w:r>
      <w:r>
        <w:rPr>
          <w:rFonts w:ascii="標楷體" w:eastAsia="標楷體" w:hAnsi="標楷體" w:cs="DFKaiShu-SB-Estd-BF" w:hint="eastAsia"/>
          <w:kern w:val="0"/>
          <w:sz w:val="32"/>
          <w:szCs w:val="32"/>
        </w:rPr>
        <w:t>室（</w:t>
      </w:r>
      <w:r w:rsidRPr="00F54966">
        <w:rPr>
          <w:rFonts w:ascii="標楷體" w:eastAsia="標楷體" w:hAnsi="標楷體" w:cs="DFKaiShu-SB-Estd-BF" w:hint="eastAsia"/>
          <w:kern w:val="0"/>
          <w:sz w:val="32"/>
          <w:szCs w:val="32"/>
        </w:rPr>
        <w:t>廠</w:t>
      </w:r>
      <w:r>
        <w:rPr>
          <w:rFonts w:ascii="標楷體" w:eastAsia="標楷體" w:hAnsi="標楷體" w:cs="DFKaiShu-SB-Estd-BF" w:hint="eastAsia"/>
          <w:kern w:val="0"/>
          <w:sz w:val="32"/>
          <w:szCs w:val="32"/>
        </w:rPr>
        <w:t>）且</w:t>
      </w:r>
      <w:r w:rsidRPr="00F54966">
        <w:rPr>
          <w:rFonts w:ascii="標楷體" w:eastAsia="標楷體" w:hAnsi="標楷體" w:cs="DFKaiShu-SB-Estd-BF" w:hint="eastAsia"/>
          <w:kern w:val="0"/>
          <w:sz w:val="32"/>
          <w:szCs w:val="32"/>
        </w:rPr>
        <w:t>實際辦理加工業務之農民團體。</w:t>
      </w:r>
    </w:p>
    <w:p w:rsidR="00FF1CBE" w:rsidRDefault="00FF1CBE" w:rsidP="00E053E5">
      <w:pPr>
        <w:pStyle w:val="a3"/>
        <w:numPr>
          <w:ilvl w:val="0"/>
          <w:numId w:val="1"/>
        </w:numPr>
        <w:autoSpaceDE w:val="0"/>
        <w:autoSpaceDN w:val="0"/>
        <w:adjustRightInd w:val="0"/>
        <w:spacing w:line="520" w:lineRule="exact"/>
        <w:ind w:leftChars="0"/>
        <w:jc w:val="both"/>
        <w:rPr>
          <w:rFonts w:ascii="標楷體" w:eastAsia="標楷體" w:hAnsi="標楷體" w:cs="DFKaiShu-SB-Estd-BF"/>
          <w:kern w:val="0"/>
          <w:sz w:val="32"/>
          <w:szCs w:val="32"/>
        </w:rPr>
      </w:pPr>
      <w:r w:rsidRPr="00F54966">
        <w:rPr>
          <w:rFonts w:ascii="標楷體" w:eastAsia="標楷體" w:hAnsi="標楷體" w:cs="DFKaiShu-SB-Estd-BF" w:hint="eastAsia"/>
          <w:kern w:val="0"/>
          <w:sz w:val="32"/>
          <w:szCs w:val="32"/>
        </w:rPr>
        <w:t>加工</w:t>
      </w:r>
      <w:r>
        <w:rPr>
          <w:rFonts w:ascii="標楷體" w:eastAsia="標楷體" w:hAnsi="標楷體" w:cs="DFKaiShu-SB-Estd-BF" w:hint="eastAsia"/>
          <w:kern w:val="0"/>
          <w:sz w:val="32"/>
          <w:szCs w:val="32"/>
        </w:rPr>
        <w:t>品</w:t>
      </w:r>
      <w:r w:rsidRPr="00F54966">
        <w:rPr>
          <w:rFonts w:ascii="標楷體" w:eastAsia="標楷體" w:hAnsi="標楷體" w:cs="DFKaiShu-SB-Estd-BF" w:hint="eastAsia"/>
          <w:kern w:val="0"/>
          <w:sz w:val="32"/>
          <w:szCs w:val="32"/>
        </w:rPr>
        <w:t>項：</w:t>
      </w:r>
      <w:r>
        <w:rPr>
          <w:rFonts w:ascii="標楷體" w:eastAsia="標楷體" w:hAnsi="標楷體" w:cs="DFKaiShu-SB-Estd-BF" w:hint="eastAsia"/>
          <w:kern w:val="0"/>
          <w:sz w:val="32"/>
          <w:szCs w:val="32"/>
        </w:rPr>
        <w:t>紅龍果</w:t>
      </w:r>
      <w:r w:rsidRPr="00F54966">
        <w:rPr>
          <w:rFonts w:ascii="標楷體" w:eastAsia="標楷體" w:hAnsi="標楷體" w:cs="DFKaiShu-SB-Estd-BF" w:hint="eastAsia"/>
          <w:kern w:val="0"/>
          <w:sz w:val="32"/>
          <w:szCs w:val="32"/>
        </w:rPr>
        <w:t>乾、</w:t>
      </w:r>
      <w:r>
        <w:rPr>
          <w:rFonts w:ascii="標楷體" w:eastAsia="標楷體" w:hAnsi="標楷體" w:cs="DFKaiShu-SB-Estd-BF" w:hint="eastAsia"/>
          <w:kern w:val="0"/>
          <w:sz w:val="32"/>
          <w:szCs w:val="32"/>
        </w:rPr>
        <w:t>果泥、果餡、果汁、蜜餞、冰品</w:t>
      </w:r>
      <w:r w:rsidRPr="00F54966">
        <w:rPr>
          <w:rFonts w:ascii="標楷體" w:eastAsia="標楷體" w:hAnsi="標楷體" w:cs="DFKaiShu-SB-Estd-BF" w:hint="eastAsia"/>
          <w:kern w:val="0"/>
          <w:sz w:val="32"/>
          <w:szCs w:val="32"/>
        </w:rPr>
        <w:t>或其他經</w:t>
      </w:r>
      <w:r>
        <w:rPr>
          <w:rFonts w:ascii="標楷體" w:eastAsia="標楷體" w:hAnsi="標楷體" w:cs="DFKaiShu-SB-Estd-BF" w:hint="eastAsia"/>
          <w:kern w:val="0"/>
          <w:sz w:val="32"/>
          <w:szCs w:val="32"/>
        </w:rPr>
        <w:t>本署各區分署</w:t>
      </w:r>
      <w:r w:rsidRPr="00F54966">
        <w:rPr>
          <w:rFonts w:ascii="標楷體" w:eastAsia="標楷體" w:hAnsi="標楷體" w:cs="DFKaiShu-SB-Estd-BF" w:hint="eastAsia"/>
          <w:kern w:val="0"/>
          <w:sz w:val="32"/>
          <w:szCs w:val="32"/>
        </w:rPr>
        <w:t>審查認可之</w:t>
      </w:r>
      <w:r>
        <w:rPr>
          <w:rFonts w:ascii="標楷體" w:eastAsia="標楷體" w:hAnsi="標楷體" w:cs="DFKaiShu-SB-Estd-BF" w:hint="eastAsia"/>
          <w:kern w:val="0"/>
          <w:sz w:val="32"/>
          <w:szCs w:val="32"/>
        </w:rPr>
        <w:t>紅龍果</w:t>
      </w:r>
      <w:r w:rsidRPr="00F54966">
        <w:rPr>
          <w:rFonts w:ascii="標楷體" w:eastAsia="標楷體" w:hAnsi="標楷體" w:cs="DFKaiShu-SB-Estd-BF" w:hint="eastAsia"/>
          <w:kern w:val="0"/>
          <w:sz w:val="32"/>
          <w:szCs w:val="32"/>
        </w:rPr>
        <w:t>加工品。</w:t>
      </w:r>
    </w:p>
    <w:p w:rsidR="00FF1CBE" w:rsidRPr="00E053E5" w:rsidRDefault="00FF1CBE" w:rsidP="00D156B5">
      <w:pPr>
        <w:pStyle w:val="a3"/>
        <w:numPr>
          <w:ilvl w:val="0"/>
          <w:numId w:val="1"/>
        </w:numPr>
        <w:autoSpaceDE w:val="0"/>
        <w:autoSpaceDN w:val="0"/>
        <w:adjustRightInd w:val="0"/>
        <w:spacing w:line="520" w:lineRule="exact"/>
        <w:ind w:leftChars="0"/>
        <w:jc w:val="both"/>
        <w:rPr>
          <w:rFonts w:ascii="標楷體" w:eastAsia="標楷體" w:hAnsi="標楷體" w:cs="DFKaiShu-SB-Estd-BF"/>
          <w:kern w:val="0"/>
          <w:sz w:val="32"/>
          <w:szCs w:val="32"/>
        </w:rPr>
      </w:pPr>
      <w:r w:rsidRPr="00E053E5">
        <w:rPr>
          <w:rFonts w:ascii="標楷體" w:eastAsia="標楷體" w:hAnsi="標楷體" w:cs="DFKaiShu-SB-Estd-BF" w:hint="eastAsia"/>
          <w:kern w:val="0"/>
          <w:sz w:val="32"/>
          <w:szCs w:val="32"/>
        </w:rPr>
        <w:t>實施期間：</w:t>
      </w:r>
      <w:r>
        <w:rPr>
          <w:rFonts w:ascii="標楷體" w:eastAsia="標楷體" w:hAnsi="標楷體" w:cs="DFKaiShu-SB-Estd-BF" w:hint="eastAsia"/>
          <w:kern w:val="0"/>
          <w:sz w:val="32"/>
          <w:szCs w:val="32"/>
        </w:rPr>
        <w:t>即日起啟動，截止日期依本署傳真或函文通知辦理</w:t>
      </w:r>
      <w:r w:rsidRPr="00E053E5">
        <w:rPr>
          <w:rFonts w:ascii="標楷體" w:eastAsia="標楷體" w:hAnsi="標楷體" w:cs="DFKaiShu-SB-Estd-BF" w:hint="eastAsia"/>
          <w:kern w:val="0"/>
          <w:sz w:val="32"/>
          <w:szCs w:val="32"/>
        </w:rPr>
        <w:t>。</w:t>
      </w:r>
    </w:p>
    <w:p w:rsidR="00FF1CBE" w:rsidRPr="00F54966" w:rsidRDefault="00FF1CBE" w:rsidP="00D156B5">
      <w:pPr>
        <w:pStyle w:val="a3"/>
        <w:numPr>
          <w:ilvl w:val="0"/>
          <w:numId w:val="1"/>
        </w:numPr>
        <w:autoSpaceDE w:val="0"/>
        <w:autoSpaceDN w:val="0"/>
        <w:adjustRightInd w:val="0"/>
        <w:spacing w:line="520" w:lineRule="exact"/>
        <w:ind w:leftChars="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登記數</w:t>
      </w:r>
      <w:r w:rsidRPr="00F54966">
        <w:rPr>
          <w:rFonts w:ascii="標楷體" w:eastAsia="標楷體" w:hAnsi="標楷體" w:cs="DFKaiShu-SB-Estd-BF" w:hint="eastAsia"/>
          <w:kern w:val="0"/>
          <w:sz w:val="32"/>
          <w:szCs w:val="32"/>
        </w:rPr>
        <w:t>量：最低</w:t>
      </w:r>
      <w:r>
        <w:rPr>
          <w:rFonts w:ascii="標楷體" w:eastAsia="標楷體" w:hAnsi="標楷體" w:cs="DFKaiShu-SB-Estd-BF"/>
          <w:kern w:val="0"/>
          <w:sz w:val="32"/>
          <w:szCs w:val="32"/>
        </w:rPr>
        <w:t>20</w:t>
      </w:r>
      <w:r w:rsidRPr="00F54966">
        <w:rPr>
          <w:rFonts w:ascii="標楷體" w:eastAsia="標楷體" w:hAnsi="標楷體" w:cs="DFKaiShu-SB-Estd-BF" w:hint="eastAsia"/>
          <w:kern w:val="0"/>
          <w:sz w:val="32"/>
          <w:szCs w:val="32"/>
        </w:rPr>
        <w:t>公噸</w:t>
      </w:r>
      <w:r w:rsidRPr="00F54966">
        <w:rPr>
          <w:rFonts w:ascii="標楷體" w:eastAsia="標楷體" w:hAnsi="標楷體" w:cs="DFKaiShu-SB-Estd-BF"/>
          <w:kern w:val="0"/>
          <w:sz w:val="32"/>
          <w:szCs w:val="32"/>
        </w:rPr>
        <w:t>(</w:t>
      </w:r>
      <w:r w:rsidRPr="00F54966">
        <w:rPr>
          <w:rFonts w:ascii="標楷體" w:eastAsia="標楷體" w:hAnsi="標楷體" w:cs="DFKaiShu-SB-Estd-BF" w:hint="eastAsia"/>
          <w:kern w:val="0"/>
          <w:sz w:val="32"/>
          <w:szCs w:val="32"/>
        </w:rPr>
        <w:t>含</w:t>
      </w:r>
      <w:r w:rsidRPr="003431D5">
        <w:rPr>
          <w:rFonts w:ascii="標楷體" w:eastAsia="標楷體" w:hAnsi="標楷體" w:cs="DFKaiShu-SB-Estd-BF"/>
          <w:kern w:val="0"/>
          <w:sz w:val="32"/>
          <w:szCs w:val="32"/>
        </w:rPr>
        <w:t>)</w:t>
      </w:r>
      <w:r w:rsidRPr="003431D5">
        <w:rPr>
          <w:rFonts w:ascii="標楷體" w:eastAsia="標楷體" w:hAnsi="標楷體" w:cs="DFKaiShu-SB-Estd-BF" w:hint="eastAsia"/>
          <w:kern w:val="0"/>
          <w:sz w:val="32"/>
          <w:szCs w:val="32"/>
        </w:rPr>
        <w:t>，最高</w:t>
      </w:r>
      <w:r>
        <w:rPr>
          <w:rFonts w:ascii="標楷體" w:eastAsia="標楷體" w:hAnsi="標楷體" w:cs="DFKaiShu-SB-Estd-BF"/>
          <w:kern w:val="0"/>
          <w:sz w:val="32"/>
          <w:szCs w:val="32"/>
        </w:rPr>
        <w:t>2</w:t>
      </w:r>
      <w:r w:rsidRPr="003431D5">
        <w:rPr>
          <w:rFonts w:ascii="標楷體" w:eastAsia="標楷體" w:hAnsi="標楷體" w:cs="DFKaiShu-SB-Estd-BF"/>
          <w:kern w:val="0"/>
          <w:sz w:val="32"/>
          <w:szCs w:val="32"/>
        </w:rPr>
        <w:t>00</w:t>
      </w:r>
      <w:r w:rsidRPr="003431D5">
        <w:rPr>
          <w:rFonts w:ascii="標楷體" w:eastAsia="標楷體" w:hAnsi="標楷體" w:cs="DFKaiShu-SB-Estd-BF" w:hint="eastAsia"/>
          <w:kern w:val="0"/>
          <w:sz w:val="32"/>
          <w:szCs w:val="32"/>
        </w:rPr>
        <w:t>公噸。</w:t>
      </w:r>
    </w:p>
    <w:p w:rsidR="00FF1CBE" w:rsidRPr="00F54966" w:rsidRDefault="00FF1CBE" w:rsidP="00D156B5">
      <w:pPr>
        <w:pStyle w:val="a3"/>
        <w:numPr>
          <w:ilvl w:val="0"/>
          <w:numId w:val="1"/>
        </w:numPr>
        <w:autoSpaceDE w:val="0"/>
        <w:autoSpaceDN w:val="0"/>
        <w:adjustRightInd w:val="0"/>
        <w:spacing w:line="520" w:lineRule="exact"/>
        <w:ind w:leftChars="0"/>
        <w:jc w:val="both"/>
        <w:rPr>
          <w:rFonts w:ascii="標楷體" w:eastAsia="標楷體" w:hAnsi="標楷體" w:cs="DFKaiShu-SB-Estd-BF"/>
          <w:kern w:val="0"/>
          <w:sz w:val="32"/>
          <w:szCs w:val="32"/>
        </w:rPr>
      </w:pPr>
      <w:r w:rsidRPr="00F54966">
        <w:rPr>
          <w:rFonts w:ascii="標楷體" w:eastAsia="標楷體" w:hAnsi="標楷體" w:cs="DFKaiShu-SB-Estd-BF" w:hint="eastAsia"/>
          <w:kern w:val="0"/>
          <w:sz w:val="32"/>
          <w:szCs w:val="32"/>
        </w:rPr>
        <w:t>補助標準：</w:t>
      </w:r>
    </w:p>
    <w:p w:rsidR="00FF1CBE" w:rsidRPr="004D61DD" w:rsidRDefault="00FF1CBE" w:rsidP="00D156B5">
      <w:pPr>
        <w:pStyle w:val="a3"/>
        <w:numPr>
          <w:ilvl w:val="0"/>
          <w:numId w:val="3"/>
        </w:numPr>
        <w:autoSpaceDE w:val="0"/>
        <w:autoSpaceDN w:val="0"/>
        <w:adjustRightInd w:val="0"/>
        <w:spacing w:line="520" w:lineRule="exact"/>
        <w:ind w:leftChars="0"/>
        <w:jc w:val="both"/>
        <w:rPr>
          <w:rFonts w:ascii="標楷體" w:eastAsia="標楷體" w:hAnsi="標楷體" w:cs="DFKaiShu-SB-Estd-BF"/>
          <w:kern w:val="0"/>
          <w:sz w:val="32"/>
          <w:szCs w:val="32"/>
        </w:rPr>
      </w:pPr>
      <w:r w:rsidRPr="00E053E5">
        <w:rPr>
          <w:rFonts w:ascii="標楷體" w:eastAsia="標楷體" w:hAnsi="標楷體" w:hint="eastAsia"/>
          <w:kern w:val="0"/>
          <w:sz w:val="32"/>
          <w:szCs w:val="32"/>
        </w:rPr>
        <w:t>供應單位</w:t>
      </w:r>
      <w:r>
        <w:rPr>
          <w:rFonts w:ascii="標楷體" w:eastAsia="標楷體" w:hAnsi="標楷體" w:hint="eastAsia"/>
          <w:kern w:val="0"/>
          <w:sz w:val="32"/>
          <w:szCs w:val="32"/>
        </w:rPr>
        <w:t>供應加工業者採購</w:t>
      </w:r>
      <w:r w:rsidRPr="00E053E5">
        <w:rPr>
          <w:rFonts w:ascii="標楷體" w:eastAsia="標楷體" w:hAnsi="標楷體" w:hint="eastAsia"/>
          <w:kern w:val="0"/>
          <w:sz w:val="32"/>
          <w:szCs w:val="32"/>
        </w:rPr>
        <w:t>具商品價值紅龍果（成熟適度、果形</w:t>
      </w:r>
      <w:r>
        <w:rPr>
          <w:rFonts w:ascii="標楷體" w:eastAsia="標楷體" w:hAnsi="標楷體" w:hint="eastAsia"/>
          <w:kern w:val="0"/>
          <w:sz w:val="32"/>
          <w:szCs w:val="32"/>
        </w:rPr>
        <w:t>尚</w:t>
      </w:r>
      <w:r w:rsidRPr="00E053E5">
        <w:rPr>
          <w:rFonts w:ascii="標楷體" w:eastAsia="標楷體" w:hAnsi="標楷體" w:hint="eastAsia"/>
          <w:kern w:val="0"/>
          <w:sz w:val="32"/>
          <w:szCs w:val="32"/>
        </w:rPr>
        <w:t>飽滿</w:t>
      </w:r>
      <w:r>
        <w:rPr>
          <w:rFonts w:ascii="標楷體" w:eastAsia="標楷體" w:hAnsi="標楷體" w:hint="eastAsia"/>
          <w:kern w:val="0"/>
          <w:sz w:val="32"/>
          <w:szCs w:val="32"/>
        </w:rPr>
        <w:t>、無裂果</w:t>
      </w:r>
      <w:r w:rsidRPr="00E053E5">
        <w:rPr>
          <w:rFonts w:ascii="標楷體" w:eastAsia="標楷體" w:hAnsi="標楷體" w:hint="eastAsia"/>
          <w:kern w:val="0"/>
          <w:sz w:val="32"/>
          <w:szCs w:val="32"/>
        </w:rPr>
        <w:t>，無</w:t>
      </w:r>
      <w:r>
        <w:rPr>
          <w:rFonts w:ascii="標楷體" w:eastAsia="標楷體" w:hAnsi="標楷體" w:hint="eastAsia"/>
          <w:kern w:val="0"/>
          <w:sz w:val="32"/>
          <w:szCs w:val="32"/>
        </w:rPr>
        <w:t>嚴重</w:t>
      </w:r>
      <w:r w:rsidRPr="00E053E5">
        <w:rPr>
          <w:rFonts w:ascii="標楷體" w:eastAsia="標楷體" w:hAnsi="標楷體" w:hint="eastAsia"/>
          <w:kern w:val="0"/>
          <w:sz w:val="32"/>
          <w:szCs w:val="32"/>
        </w:rPr>
        <w:t>病蟲害及其他傷害</w:t>
      </w:r>
      <w:r>
        <w:rPr>
          <w:rFonts w:ascii="標楷體" w:eastAsia="標楷體" w:hAnsi="標楷體" w:hint="eastAsia"/>
          <w:kern w:val="0"/>
          <w:sz w:val="32"/>
          <w:szCs w:val="32"/>
        </w:rPr>
        <w:t>，單粒重達</w:t>
      </w:r>
      <w:r>
        <w:rPr>
          <w:rFonts w:ascii="標楷體" w:eastAsia="標楷體" w:hAnsi="標楷體"/>
          <w:kern w:val="0"/>
          <w:sz w:val="32"/>
          <w:szCs w:val="32"/>
        </w:rPr>
        <w:t>250</w:t>
      </w:r>
      <w:r>
        <w:rPr>
          <w:rFonts w:ascii="標楷體" w:eastAsia="標楷體" w:hAnsi="標楷體" w:hint="eastAsia"/>
          <w:kern w:val="0"/>
          <w:sz w:val="32"/>
          <w:szCs w:val="32"/>
        </w:rPr>
        <w:t>公克以上</w:t>
      </w:r>
      <w:r w:rsidRPr="00E053E5">
        <w:rPr>
          <w:rFonts w:ascii="標楷體" w:eastAsia="標楷體" w:hAnsi="標楷體" w:hint="eastAsia"/>
          <w:kern w:val="0"/>
          <w:sz w:val="32"/>
          <w:szCs w:val="32"/>
        </w:rPr>
        <w:t>）</w:t>
      </w:r>
      <w:r>
        <w:rPr>
          <w:rFonts w:ascii="標楷體" w:eastAsia="標楷體" w:hAnsi="標楷體" w:hint="eastAsia"/>
          <w:kern w:val="0"/>
          <w:sz w:val="32"/>
          <w:szCs w:val="32"/>
        </w:rPr>
        <w:t>作上揭</w:t>
      </w:r>
      <w:r w:rsidRPr="004554D7">
        <w:rPr>
          <w:rFonts w:ascii="標楷體" w:eastAsia="標楷體" w:hAnsi="標楷體" w:hint="eastAsia"/>
          <w:kern w:val="0"/>
          <w:sz w:val="32"/>
          <w:szCs w:val="32"/>
        </w:rPr>
        <w:t>加工品項者</w:t>
      </w:r>
      <w:r w:rsidRPr="00E053E5">
        <w:rPr>
          <w:rFonts w:ascii="標楷體" w:eastAsia="標楷體" w:hAnsi="標楷體" w:hint="eastAsia"/>
          <w:kern w:val="0"/>
          <w:sz w:val="32"/>
          <w:szCs w:val="32"/>
        </w:rPr>
        <w:t>，本署</w:t>
      </w:r>
      <w:r>
        <w:rPr>
          <w:rFonts w:ascii="標楷體" w:eastAsia="標楷體" w:hAnsi="標楷體" w:hint="eastAsia"/>
          <w:kern w:val="0"/>
          <w:sz w:val="32"/>
          <w:szCs w:val="32"/>
        </w:rPr>
        <w:t>按採購紅龍果重量</w:t>
      </w:r>
      <w:r w:rsidRPr="00E053E5">
        <w:rPr>
          <w:rFonts w:ascii="標楷體" w:eastAsia="標楷體" w:hAnsi="標楷體" w:hint="eastAsia"/>
          <w:kern w:val="0"/>
          <w:sz w:val="32"/>
          <w:szCs w:val="32"/>
        </w:rPr>
        <w:t>補助每公斤</w:t>
      </w:r>
      <w:r w:rsidRPr="00E053E5">
        <w:rPr>
          <w:rFonts w:ascii="標楷體" w:eastAsia="標楷體" w:hAnsi="標楷體"/>
          <w:kern w:val="0"/>
          <w:sz w:val="32"/>
          <w:szCs w:val="32"/>
        </w:rPr>
        <w:t>15</w:t>
      </w:r>
      <w:r w:rsidRPr="00E053E5">
        <w:rPr>
          <w:rFonts w:ascii="標楷體" w:eastAsia="標楷體" w:hAnsi="標楷體" w:hint="eastAsia"/>
          <w:kern w:val="0"/>
          <w:sz w:val="32"/>
          <w:szCs w:val="32"/>
        </w:rPr>
        <w:t>元</w:t>
      </w:r>
      <w:r w:rsidRPr="00AF4E7A">
        <w:rPr>
          <w:rFonts w:ascii="標楷體" w:eastAsia="標楷體" w:hAnsi="標楷體" w:hint="eastAsia"/>
          <w:b/>
          <w:sz w:val="32"/>
          <w:szCs w:val="32"/>
        </w:rPr>
        <w:t>。</w:t>
      </w:r>
    </w:p>
    <w:p w:rsidR="00FF1CBE" w:rsidRPr="004D61DD" w:rsidRDefault="00FF1CBE" w:rsidP="00D156B5">
      <w:pPr>
        <w:pStyle w:val="a3"/>
        <w:numPr>
          <w:ilvl w:val="0"/>
          <w:numId w:val="3"/>
        </w:numPr>
        <w:autoSpaceDE w:val="0"/>
        <w:autoSpaceDN w:val="0"/>
        <w:adjustRightInd w:val="0"/>
        <w:spacing w:line="520" w:lineRule="exact"/>
        <w:ind w:leftChars="0"/>
        <w:jc w:val="both"/>
        <w:rPr>
          <w:rFonts w:ascii="標楷體" w:eastAsia="標楷體" w:hAnsi="標楷體" w:cs="DFKaiShu-SB-Estd-BF"/>
          <w:kern w:val="0"/>
          <w:sz w:val="32"/>
          <w:szCs w:val="32"/>
        </w:rPr>
      </w:pPr>
      <w:r w:rsidRPr="004D61DD">
        <w:rPr>
          <w:rFonts w:ascii="標楷體" w:eastAsia="標楷體" w:hAnsi="標楷體" w:hint="eastAsia"/>
          <w:sz w:val="32"/>
          <w:szCs w:val="32"/>
        </w:rPr>
        <w:t>供應單位之對接加工業者，倘有下列情形者，則供應數量不列入補助，果款由加工業者</w:t>
      </w:r>
      <w:r>
        <w:rPr>
          <w:rFonts w:ascii="標楷體" w:eastAsia="標楷體" w:hAnsi="標楷體" w:hint="eastAsia"/>
          <w:sz w:val="32"/>
          <w:szCs w:val="32"/>
        </w:rPr>
        <w:t>逕為</w:t>
      </w:r>
      <w:r w:rsidRPr="004D61DD">
        <w:rPr>
          <w:rFonts w:ascii="標楷體" w:eastAsia="標楷體" w:hAnsi="標楷體" w:hint="eastAsia"/>
          <w:sz w:val="32"/>
          <w:szCs w:val="32"/>
        </w:rPr>
        <w:t>支付</w:t>
      </w:r>
      <w:r w:rsidRPr="004D61DD">
        <w:rPr>
          <w:rFonts w:ascii="新細明體" w:hAnsi="新細明體" w:hint="eastAsia"/>
          <w:sz w:val="32"/>
          <w:szCs w:val="32"/>
        </w:rPr>
        <w:t>：</w:t>
      </w:r>
    </w:p>
    <w:p w:rsidR="00FF1CBE" w:rsidRDefault="00FF1CBE" w:rsidP="004D61DD">
      <w:pPr>
        <w:pStyle w:val="a3"/>
        <w:numPr>
          <w:ilvl w:val="0"/>
          <w:numId w:val="6"/>
        </w:numPr>
        <w:autoSpaceDE w:val="0"/>
        <w:autoSpaceDN w:val="0"/>
        <w:adjustRightInd w:val="0"/>
        <w:spacing w:line="520" w:lineRule="exact"/>
        <w:ind w:leftChars="0"/>
        <w:jc w:val="both"/>
        <w:rPr>
          <w:rFonts w:ascii="標楷體" w:eastAsia="標楷體" w:hAnsi="標楷體" w:cs="DFKaiShu-SB-Estd-BF"/>
          <w:kern w:val="0"/>
          <w:sz w:val="32"/>
          <w:szCs w:val="32"/>
        </w:rPr>
      </w:pPr>
      <w:r w:rsidRPr="004D61DD">
        <w:rPr>
          <w:rFonts w:ascii="標楷體" w:eastAsia="標楷體" w:hAnsi="標楷體" w:cs="DFKaiShu-SB-Estd-BF" w:hint="eastAsia"/>
          <w:kern w:val="0"/>
          <w:sz w:val="32"/>
          <w:szCs w:val="32"/>
        </w:rPr>
        <w:t>加工業者倘</w:t>
      </w:r>
      <w:r>
        <w:rPr>
          <w:rFonts w:ascii="標楷體" w:eastAsia="標楷體" w:hAnsi="標楷體" w:cs="DFKaiShu-SB-Estd-BF" w:hint="eastAsia"/>
          <w:kern w:val="0"/>
          <w:sz w:val="32"/>
          <w:szCs w:val="32"/>
        </w:rPr>
        <w:t>拒不接受查核或有未經加工處理即流入市面之情事</w:t>
      </w:r>
      <w:r w:rsidRPr="004D61DD">
        <w:rPr>
          <w:rFonts w:ascii="標楷體" w:eastAsia="標楷體" w:hAnsi="標楷體" w:cs="DFKaiShu-SB-Estd-BF" w:hint="eastAsia"/>
          <w:kern w:val="0"/>
          <w:sz w:val="32"/>
          <w:szCs w:val="32"/>
        </w:rPr>
        <w:t>。</w:t>
      </w:r>
    </w:p>
    <w:p w:rsidR="00FF1CBE" w:rsidRPr="004D61DD" w:rsidRDefault="00FF1CBE" w:rsidP="004D61DD">
      <w:pPr>
        <w:pStyle w:val="a3"/>
        <w:numPr>
          <w:ilvl w:val="0"/>
          <w:numId w:val="6"/>
        </w:numPr>
        <w:autoSpaceDE w:val="0"/>
        <w:autoSpaceDN w:val="0"/>
        <w:adjustRightInd w:val="0"/>
        <w:spacing w:line="520" w:lineRule="exact"/>
        <w:ind w:leftChars="0"/>
        <w:jc w:val="both"/>
        <w:rPr>
          <w:rFonts w:ascii="標楷體" w:eastAsia="標楷體" w:hAnsi="標楷體" w:cs="DFKaiShu-SB-Estd-BF"/>
          <w:kern w:val="0"/>
          <w:sz w:val="32"/>
          <w:szCs w:val="32"/>
        </w:rPr>
      </w:pPr>
      <w:r w:rsidRPr="004D61DD">
        <w:rPr>
          <w:rFonts w:ascii="標楷體" w:eastAsia="標楷體" w:hAnsi="標楷體" w:cs="DFKaiShu-SB-Estd-BF" w:hint="eastAsia"/>
          <w:kern w:val="0"/>
          <w:sz w:val="32"/>
          <w:szCs w:val="32"/>
        </w:rPr>
        <w:t>加工業者</w:t>
      </w:r>
      <w:r>
        <w:rPr>
          <w:rFonts w:ascii="標楷體" w:eastAsia="標楷體" w:hAnsi="標楷體" w:cs="DFKaiShu-SB-Estd-BF" w:hint="eastAsia"/>
          <w:kern w:val="0"/>
          <w:sz w:val="32"/>
          <w:szCs w:val="32"/>
        </w:rPr>
        <w:t>未依本署各區分署調配向</w:t>
      </w:r>
      <w:r w:rsidRPr="004D61DD">
        <w:rPr>
          <w:rFonts w:ascii="標楷體" w:eastAsia="標楷體" w:hAnsi="標楷體" w:cs="DFKaiShu-SB-Estd-BF" w:hint="eastAsia"/>
          <w:kern w:val="0"/>
          <w:sz w:val="32"/>
          <w:szCs w:val="32"/>
        </w:rPr>
        <w:t>指定之供應單位</w:t>
      </w:r>
      <w:r>
        <w:rPr>
          <w:rFonts w:ascii="標楷體" w:eastAsia="標楷體" w:hAnsi="標楷體" w:cs="DFKaiShu-SB-Estd-BF" w:hint="eastAsia"/>
          <w:kern w:val="0"/>
          <w:sz w:val="32"/>
          <w:szCs w:val="32"/>
        </w:rPr>
        <w:t>進貨</w:t>
      </w:r>
      <w:r w:rsidRPr="004D61DD">
        <w:rPr>
          <w:rFonts w:ascii="標楷體" w:eastAsia="標楷體" w:hAnsi="標楷體" w:cs="DFKaiShu-SB-Estd-BF" w:hint="eastAsia"/>
          <w:kern w:val="0"/>
          <w:sz w:val="32"/>
          <w:szCs w:val="32"/>
        </w:rPr>
        <w:t>、</w:t>
      </w:r>
      <w:r>
        <w:rPr>
          <w:rFonts w:ascii="標楷體" w:eastAsia="標楷體" w:hAnsi="標楷體" w:cs="DFKaiShu-SB-Estd-BF" w:hint="eastAsia"/>
          <w:kern w:val="0"/>
          <w:sz w:val="32"/>
          <w:szCs w:val="32"/>
        </w:rPr>
        <w:t>非</w:t>
      </w:r>
      <w:r w:rsidRPr="004D61DD">
        <w:rPr>
          <w:rFonts w:ascii="標楷體" w:eastAsia="標楷體" w:hAnsi="標楷體" w:cs="DFKaiShu-SB-Estd-BF" w:hint="eastAsia"/>
          <w:kern w:val="0"/>
          <w:sz w:val="32"/>
          <w:szCs w:val="32"/>
        </w:rPr>
        <w:t>屬前揭實施採購期間進貨之原料、未專倉專區放置或未於規定加工期間加工產製之庫存原料。</w:t>
      </w:r>
    </w:p>
    <w:p w:rsidR="00FF1CBE" w:rsidRPr="00E22C6B" w:rsidRDefault="00FF1CBE" w:rsidP="00E22C6B">
      <w:pPr>
        <w:pStyle w:val="a3"/>
        <w:numPr>
          <w:ilvl w:val="0"/>
          <w:numId w:val="3"/>
        </w:numPr>
        <w:autoSpaceDE w:val="0"/>
        <w:autoSpaceDN w:val="0"/>
        <w:adjustRightInd w:val="0"/>
        <w:spacing w:line="520" w:lineRule="exact"/>
        <w:ind w:leftChars="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lastRenderedPageBreak/>
        <w:t>進貨果品之</w:t>
      </w:r>
      <w:r w:rsidRPr="00E22C6B">
        <w:rPr>
          <w:rFonts w:ascii="標楷體" w:eastAsia="標楷體" w:hAnsi="標楷體" w:cs="DFKaiShu-SB-Estd-BF" w:hint="eastAsia"/>
          <w:kern w:val="0"/>
          <w:sz w:val="32"/>
          <w:szCs w:val="32"/>
        </w:rPr>
        <w:t>包裝及集運方式，由供</w:t>
      </w:r>
      <w:r>
        <w:rPr>
          <w:rFonts w:ascii="標楷體" w:eastAsia="標楷體" w:hAnsi="標楷體" w:cs="DFKaiShu-SB-Estd-BF" w:hint="eastAsia"/>
          <w:kern w:val="0"/>
          <w:sz w:val="32"/>
          <w:szCs w:val="32"/>
        </w:rPr>
        <w:t>貨單位及加工業者</w:t>
      </w:r>
      <w:r w:rsidRPr="00E22C6B">
        <w:rPr>
          <w:rFonts w:ascii="標楷體" w:eastAsia="標楷體" w:hAnsi="標楷體" w:cs="DFKaiShu-SB-Estd-BF" w:hint="eastAsia"/>
          <w:kern w:val="0"/>
          <w:sz w:val="32"/>
          <w:szCs w:val="32"/>
        </w:rPr>
        <w:t>雙方自行合意議定。</w:t>
      </w:r>
    </w:p>
    <w:p w:rsidR="00FF1CBE" w:rsidRDefault="00FF1CBE" w:rsidP="00D156B5">
      <w:pPr>
        <w:pStyle w:val="a3"/>
        <w:numPr>
          <w:ilvl w:val="0"/>
          <w:numId w:val="1"/>
        </w:numPr>
        <w:autoSpaceDE w:val="0"/>
        <w:autoSpaceDN w:val="0"/>
        <w:adjustRightInd w:val="0"/>
        <w:spacing w:line="520" w:lineRule="exact"/>
        <w:ind w:leftChars="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作業程序：加工業者向本署各區分署提出申請，審查通過後由本署各區分署於核定採購量內調配供應單位供貨，執行</w:t>
      </w:r>
      <w:bookmarkStart w:id="0" w:name="_GoBack"/>
      <w:bookmarkEnd w:id="0"/>
      <w:r>
        <w:rPr>
          <w:rFonts w:ascii="標楷體" w:eastAsia="標楷體" w:hAnsi="標楷體" w:cs="DFKaiShu-SB-Estd-BF" w:hint="eastAsia"/>
          <w:kern w:val="0"/>
          <w:sz w:val="32"/>
          <w:szCs w:val="32"/>
        </w:rPr>
        <w:t>數量送農聯社或國聯社納入計畫辦理。</w:t>
      </w:r>
    </w:p>
    <w:p w:rsidR="00FF1CBE" w:rsidRPr="00F54966" w:rsidRDefault="00FF1CBE" w:rsidP="00D156B5">
      <w:pPr>
        <w:pStyle w:val="a3"/>
        <w:numPr>
          <w:ilvl w:val="0"/>
          <w:numId w:val="1"/>
        </w:numPr>
        <w:autoSpaceDE w:val="0"/>
        <w:autoSpaceDN w:val="0"/>
        <w:adjustRightInd w:val="0"/>
        <w:spacing w:line="520" w:lineRule="exact"/>
        <w:ind w:leftChars="0"/>
        <w:jc w:val="both"/>
        <w:rPr>
          <w:rFonts w:ascii="標楷體" w:eastAsia="標楷體" w:hAnsi="標楷體" w:cs="DFKaiShu-SB-Estd-BF"/>
          <w:kern w:val="0"/>
          <w:sz w:val="32"/>
          <w:szCs w:val="32"/>
        </w:rPr>
      </w:pPr>
      <w:r w:rsidRPr="00F54966">
        <w:rPr>
          <w:rFonts w:ascii="標楷體" w:eastAsia="標楷體" w:hAnsi="標楷體" w:cs="DFKaiShu-SB-Estd-BF" w:hint="eastAsia"/>
          <w:kern w:val="0"/>
          <w:sz w:val="32"/>
          <w:szCs w:val="32"/>
        </w:rPr>
        <w:t>貨款支付：</w:t>
      </w:r>
      <w:r>
        <w:rPr>
          <w:rFonts w:ascii="標楷體" w:eastAsia="標楷體" w:hAnsi="標楷體" w:cs="DFKaiShu-SB-Estd-BF" w:hint="eastAsia"/>
          <w:kern w:val="0"/>
          <w:sz w:val="32"/>
          <w:szCs w:val="32"/>
        </w:rPr>
        <w:t>本署各區分署確認雙方進貨事實及數量後於農業發展基金計畫項下先行撥付</w:t>
      </w:r>
      <w:r>
        <w:rPr>
          <w:rFonts w:ascii="標楷體" w:eastAsia="標楷體" w:hAnsi="標楷體" w:cs="DFKaiShu-SB-Estd-BF"/>
          <w:kern w:val="0"/>
          <w:sz w:val="32"/>
          <w:szCs w:val="32"/>
        </w:rPr>
        <w:t>1/2</w:t>
      </w:r>
      <w:r>
        <w:rPr>
          <w:rFonts w:ascii="標楷體" w:eastAsia="標楷體" w:hAnsi="標楷體" w:cs="DFKaiShu-SB-Estd-BF" w:hint="eastAsia"/>
          <w:kern w:val="0"/>
          <w:sz w:val="32"/>
          <w:szCs w:val="32"/>
        </w:rPr>
        <w:t>，俟完成查核及計畫核定後再予轉正核銷</w:t>
      </w:r>
      <w:r w:rsidRPr="00F54966">
        <w:rPr>
          <w:rFonts w:ascii="標楷體" w:eastAsia="標楷體" w:hAnsi="標楷體" w:cs="DFKaiShu-SB-Estd-BF" w:hint="eastAsia"/>
          <w:kern w:val="0"/>
          <w:sz w:val="32"/>
          <w:szCs w:val="32"/>
        </w:rPr>
        <w:t>。</w:t>
      </w:r>
    </w:p>
    <w:p w:rsidR="00FF1CBE" w:rsidRPr="00F54966" w:rsidRDefault="00FF1CBE" w:rsidP="00D86973">
      <w:pPr>
        <w:tabs>
          <w:tab w:val="left" w:pos="993"/>
        </w:tabs>
        <w:autoSpaceDE w:val="0"/>
        <w:autoSpaceDN w:val="0"/>
        <w:adjustRightInd w:val="0"/>
        <w:spacing w:line="520" w:lineRule="exact"/>
        <w:jc w:val="both"/>
        <w:rPr>
          <w:rFonts w:ascii="標楷體" w:eastAsia="標楷體" w:hAnsi="標楷體" w:cs="DFKaiShu-SB-Estd-BF"/>
          <w:kern w:val="0"/>
          <w:sz w:val="32"/>
          <w:szCs w:val="32"/>
        </w:rPr>
      </w:pPr>
      <w:r w:rsidRPr="00F54966">
        <w:rPr>
          <w:rFonts w:ascii="標楷體" w:eastAsia="標楷體" w:hAnsi="標楷體" w:cs="DFKaiShu-SB-Estd-BF" w:hint="eastAsia"/>
          <w:kern w:val="0"/>
          <w:sz w:val="32"/>
          <w:szCs w:val="32"/>
        </w:rPr>
        <w:t>十一、查核：</w:t>
      </w:r>
    </w:p>
    <w:p w:rsidR="00FF1CBE" w:rsidRPr="00F54966" w:rsidRDefault="00FF1CBE" w:rsidP="00D156B5">
      <w:pPr>
        <w:pStyle w:val="a3"/>
        <w:numPr>
          <w:ilvl w:val="0"/>
          <w:numId w:val="4"/>
        </w:numPr>
        <w:autoSpaceDE w:val="0"/>
        <w:autoSpaceDN w:val="0"/>
        <w:adjustRightInd w:val="0"/>
        <w:spacing w:line="520" w:lineRule="exact"/>
        <w:ind w:leftChars="0"/>
        <w:jc w:val="both"/>
        <w:rPr>
          <w:rFonts w:ascii="標楷體" w:eastAsia="標楷體" w:hAnsi="標楷體" w:cs="DFKaiShu-SB-Estd-BF"/>
          <w:kern w:val="0"/>
          <w:sz w:val="32"/>
          <w:szCs w:val="32"/>
        </w:rPr>
      </w:pPr>
      <w:r w:rsidRPr="00F54966">
        <w:rPr>
          <w:rFonts w:ascii="標楷體" w:eastAsia="標楷體" w:hAnsi="標楷體" w:cs="DFKaiShu-SB-Estd-BF" w:hint="eastAsia"/>
          <w:kern w:val="0"/>
          <w:sz w:val="32"/>
          <w:szCs w:val="32"/>
        </w:rPr>
        <w:t>由</w:t>
      </w:r>
      <w:r>
        <w:rPr>
          <w:rFonts w:ascii="標楷體" w:eastAsia="標楷體" w:hAnsi="標楷體" w:cs="DFKaiShu-SB-Estd-BF" w:hint="eastAsia"/>
          <w:kern w:val="0"/>
          <w:sz w:val="32"/>
          <w:szCs w:val="32"/>
        </w:rPr>
        <w:t>本</w:t>
      </w:r>
      <w:r w:rsidRPr="00F54966">
        <w:rPr>
          <w:rFonts w:ascii="標楷體" w:eastAsia="標楷體" w:hAnsi="標楷體" w:cs="DFKaiShu-SB-Estd-BF" w:hint="eastAsia"/>
          <w:kern w:val="0"/>
          <w:sz w:val="32"/>
          <w:szCs w:val="32"/>
        </w:rPr>
        <w:t>署</w:t>
      </w:r>
      <w:r>
        <w:rPr>
          <w:rFonts w:ascii="標楷體" w:eastAsia="標楷體" w:hAnsi="標楷體" w:cs="DFKaiShu-SB-Estd-BF" w:hint="eastAsia"/>
          <w:kern w:val="0"/>
          <w:sz w:val="32"/>
          <w:szCs w:val="32"/>
        </w:rPr>
        <w:t>各</w:t>
      </w:r>
      <w:r w:rsidRPr="00F54966">
        <w:rPr>
          <w:rFonts w:ascii="標楷體" w:eastAsia="標楷體" w:hAnsi="標楷體" w:cs="DFKaiShu-SB-Estd-BF" w:hint="eastAsia"/>
          <w:kern w:val="0"/>
          <w:sz w:val="32"/>
          <w:szCs w:val="32"/>
        </w:rPr>
        <w:t>區分署</w:t>
      </w:r>
      <w:r>
        <w:rPr>
          <w:rFonts w:ascii="標楷體" w:eastAsia="標楷體" w:hAnsi="標楷體" w:cs="DFKaiShu-SB-Estd-BF" w:hint="eastAsia"/>
          <w:kern w:val="0"/>
          <w:sz w:val="32"/>
          <w:szCs w:val="32"/>
        </w:rPr>
        <w:t>、各縣市政府及農聯社或國聯社</w:t>
      </w:r>
      <w:r w:rsidRPr="00F54966">
        <w:rPr>
          <w:rFonts w:ascii="標楷體" w:eastAsia="標楷體" w:hAnsi="標楷體" w:cs="DFKaiShu-SB-Estd-BF" w:hint="eastAsia"/>
          <w:kern w:val="0"/>
          <w:sz w:val="32"/>
          <w:szCs w:val="32"/>
        </w:rPr>
        <w:t>派員組成</w:t>
      </w:r>
      <w:r>
        <w:rPr>
          <w:rFonts w:ascii="標楷體" w:eastAsia="標楷體" w:hAnsi="標楷體" w:cs="DFKaiShu-SB-Estd-BF" w:hint="eastAsia"/>
          <w:kern w:val="0"/>
          <w:sz w:val="32"/>
          <w:szCs w:val="32"/>
        </w:rPr>
        <w:t>查核小組</w:t>
      </w:r>
      <w:r w:rsidRPr="00F54966">
        <w:rPr>
          <w:rFonts w:ascii="標楷體" w:eastAsia="標楷體" w:hAnsi="標楷體" w:cs="DFKaiShu-SB-Estd-BF" w:hint="eastAsia"/>
          <w:kern w:val="0"/>
          <w:sz w:val="32"/>
          <w:szCs w:val="32"/>
        </w:rPr>
        <w:t>。</w:t>
      </w:r>
    </w:p>
    <w:p w:rsidR="00FF1CBE" w:rsidRPr="00F54966" w:rsidRDefault="00FF1CBE" w:rsidP="00D156B5">
      <w:pPr>
        <w:pStyle w:val="a3"/>
        <w:numPr>
          <w:ilvl w:val="0"/>
          <w:numId w:val="4"/>
        </w:numPr>
        <w:autoSpaceDE w:val="0"/>
        <w:autoSpaceDN w:val="0"/>
        <w:adjustRightInd w:val="0"/>
        <w:spacing w:line="520" w:lineRule="exact"/>
        <w:ind w:leftChars="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供應單位及加工業者辦理本措施之相關</w:t>
      </w:r>
      <w:r w:rsidRPr="00F54966">
        <w:rPr>
          <w:rFonts w:ascii="標楷體" w:eastAsia="標楷體" w:hAnsi="標楷體" w:cs="DFKaiShu-SB-Estd-BF" w:hint="eastAsia"/>
          <w:kern w:val="0"/>
          <w:sz w:val="32"/>
          <w:szCs w:val="32"/>
        </w:rPr>
        <w:t>憑證</w:t>
      </w:r>
      <w:r>
        <w:rPr>
          <w:rFonts w:ascii="標楷體" w:eastAsia="標楷體" w:hAnsi="標楷體" w:cs="DFKaiShu-SB-Estd-BF" w:hint="eastAsia"/>
          <w:kern w:val="0"/>
          <w:sz w:val="32"/>
          <w:szCs w:val="32"/>
        </w:rPr>
        <w:t>須</w:t>
      </w:r>
      <w:r w:rsidRPr="00F54966">
        <w:rPr>
          <w:rFonts w:ascii="標楷體" w:eastAsia="標楷體" w:hAnsi="標楷體" w:cs="DFKaiShu-SB-Estd-BF" w:hint="eastAsia"/>
          <w:kern w:val="0"/>
          <w:sz w:val="32"/>
          <w:szCs w:val="32"/>
        </w:rPr>
        <w:t>專案保存，另</w:t>
      </w:r>
      <w:r>
        <w:rPr>
          <w:rFonts w:ascii="標楷體" w:eastAsia="標楷體" w:hAnsi="標楷體" w:cs="DFKaiShu-SB-Estd-BF" w:hint="eastAsia"/>
          <w:kern w:val="0"/>
          <w:sz w:val="32"/>
          <w:szCs w:val="32"/>
        </w:rPr>
        <w:t>加工業者</w:t>
      </w:r>
      <w:r w:rsidRPr="00F54966">
        <w:rPr>
          <w:rFonts w:ascii="標楷體" w:eastAsia="標楷體" w:hAnsi="標楷體" w:cs="DFKaiShu-SB-Estd-BF" w:hint="eastAsia"/>
          <w:kern w:val="0"/>
          <w:sz w:val="32"/>
          <w:szCs w:val="32"/>
        </w:rPr>
        <w:t>應備妥每日加工量、產製率、成品銷貨憑證及庫存量等資料，俾供查核小組查核。</w:t>
      </w:r>
    </w:p>
    <w:p w:rsidR="00FF1CBE" w:rsidRPr="00F54966" w:rsidRDefault="00FF1CBE" w:rsidP="00D156B5">
      <w:pPr>
        <w:pStyle w:val="a3"/>
        <w:numPr>
          <w:ilvl w:val="0"/>
          <w:numId w:val="4"/>
        </w:numPr>
        <w:autoSpaceDE w:val="0"/>
        <w:autoSpaceDN w:val="0"/>
        <w:adjustRightInd w:val="0"/>
        <w:spacing w:line="520" w:lineRule="exact"/>
        <w:ind w:leftChars="0"/>
        <w:jc w:val="both"/>
        <w:rPr>
          <w:rFonts w:ascii="標楷體" w:eastAsia="標楷體" w:hAnsi="標楷體" w:cs="DFKaiShu-SB-Estd-BF"/>
          <w:kern w:val="0"/>
          <w:sz w:val="32"/>
          <w:szCs w:val="32"/>
        </w:rPr>
      </w:pPr>
      <w:r w:rsidRPr="00F54966">
        <w:rPr>
          <w:rFonts w:ascii="標楷體" w:eastAsia="標楷體" w:hAnsi="標楷體" w:cs="DFKaiShu-SB-Estd-BF" w:hint="eastAsia"/>
          <w:kern w:val="0"/>
          <w:sz w:val="32"/>
          <w:szCs w:val="32"/>
        </w:rPr>
        <w:t>原料及加工成品均需專倉專區放置。</w:t>
      </w:r>
    </w:p>
    <w:p w:rsidR="00FF1CBE" w:rsidRPr="00F54966" w:rsidRDefault="00FF1CBE" w:rsidP="00D156B5">
      <w:pPr>
        <w:pStyle w:val="a3"/>
        <w:numPr>
          <w:ilvl w:val="0"/>
          <w:numId w:val="4"/>
        </w:numPr>
        <w:autoSpaceDE w:val="0"/>
        <w:autoSpaceDN w:val="0"/>
        <w:adjustRightInd w:val="0"/>
        <w:spacing w:line="520" w:lineRule="exact"/>
        <w:ind w:leftChars="0"/>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本署各區分署</w:t>
      </w:r>
      <w:r w:rsidRPr="00F54966">
        <w:rPr>
          <w:rFonts w:ascii="標楷體" w:eastAsia="標楷體" w:hAnsi="標楷體" w:cs="DFKaiShu-SB-Estd-BF" w:hint="eastAsia"/>
          <w:kern w:val="0"/>
          <w:sz w:val="32"/>
          <w:szCs w:val="32"/>
        </w:rPr>
        <w:t>於</w:t>
      </w:r>
      <w:r>
        <w:rPr>
          <w:rFonts w:ascii="標楷體" w:eastAsia="標楷體" w:hAnsi="標楷體" w:cs="DFKaiShu-SB-Estd-BF" w:hint="eastAsia"/>
          <w:kern w:val="0"/>
          <w:sz w:val="32"/>
          <w:szCs w:val="32"/>
        </w:rPr>
        <w:t>實施期</w:t>
      </w:r>
      <w:r w:rsidRPr="00F54966">
        <w:rPr>
          <w:rFonts w:ascii="標楷體" w:eastAsia="標楷體" w:hAnsi="標楷體" w:cs="DFKaiShu-SB-Estd-BF" w:hint="eastAsia"/>
          <w:kern w:val="0"/>
          <w:sz w:val="32"/>
          <w:szCs w:val="32"/>
        </w:rPr>
        <w:t>間得辦理不定期現場查核，</w:t>
      </w:r>
      <w:r>
        <w:rPr>
          <w:rFonts w:ascii="標楷體" w:eastAsia="標楷體" w:hAnsi="標楷體" w:cs="DFKaiShu-SB-Estd-BF" w:hint="eastAsia"/>
          <w:kern w:val="0"/>
          <w:sz w:val="32"/>
          <w:szCs w:val="32"/>
        </w:rPr>
        <w:t>供應單位及加工業者</w:t>
      </w:r>
      <w:r w:rsidRPr="00F54966">
        <w:rPr>
          <w:rFonts w:ascii="標楷體" w:eastAsia="標楷體" w:hAnsi="標楷體" w:cs="DFKaiShu-SB-Estd-BF" w:hint="eastAsia"/>
          <w:kern w:val="0"/>
          <w:sz w:val="32"/>
          <w:szCs w:val="32"/>
        </w:rPr>
        <w:t>需無條件配合，拒不接受查核，取消補助資格。</w:t>
      </w:r>
    </w:p>
    <w:p w:rsidR="00FF1CBE" w:rsidRDefault="00FF1CBE" w:rsidP="00E22C6B">
      <w:pPr>
        <w:autoSpaceDE w:val="0"/>
        <w:autoSpaceDN w:val="0"/>
        <w:adjustRightInd w:val="0"/>
        <w:spacing w:line="520" w:lineRule="exact"/>
        <w:ind w:left="992" w:hangingChars="310" w:hanging="992"/>
        <w:jc w:val="both"/>
        <w:rPr>
          <w:rFonts w:ascii="標楷體" w:eastAsia="標楷體" w:hAnsi="標楷體" w:cs="DFKaiShu-SB-Estd-BF"/>
          <w:kern w:val="0"/>
          <w:sz w:val="32"/>
          <w:szCs w:val="32"/>
        </w:rPr>
      </w:pPr>
      <w:r w:rsidRPr="00F54966">
        <w:rPr>
          <w:rFonts w:ascii="標楷體" w:eastAsia="標楷體" w:hAnsi="標楷體" w:cs="DFKaiShu-SB-Estd-BF" w:hint="eastAsia"/>
          <w:kern w:val="0"/>
          <w:sz w:val="32"/>
          <w:szCs w:val="32"/>
        </w:rPr>
        <w:t>十二、補助款撥付：</w:t>
      </w:r>
      <w:r>
        <w:rPr>
          <w:rFonts w:ascii="標楷體" w:eastAsia="標楷體" w:hAnsi="標楷體" w:cs="DFKaiShu-SB-Estd-BF" w:hint="eastAsia"/>
          <w:kern w:val="0"/>
          <w:sz w:val="32"/>
          <w:szCs w:val="32"/>
        </w:rPr>
        <w:t>供應單位及加工業者確依本注意事項完成查核後</w:t>
      </w:r>
      <w:r w:rsidRPr="00F54966">
        <w:rPr>
          <w:rFonts w:ascii="標楷體" w:eastAsia="標楷體" w:hAnsi="標楷體" w:cs="DFKaiShu-SB-Estd-BF" w:hint="eastAsia"/>
          <w:kern w:val="0"/>
          <w:sz w:val="32"/>
          <w:szCs w:val="32"/>
        </w:rPr>
        <w:t>，併</w:t>
      </w:r>
      <w:r>
        <w:rPr>
          <w:rFonts w:ascii="標楷體" w:eastAsia="標楷體" w:hAnsi="標楷體" w:cs="DFKaiShu-SB-Estd-BF" w:hint="eastAsia"/>
          <w:kern w:val="0"/>
          <w:sz w:val="32"/>
          <w:szCs w:val="32"/>
        </w:rPr>
        <w:t>紅龍果供貨及進貨</w:t>
      </w:r>
      <w:r w:rsidRPr="00F54966">
        <w:rPr>
          <w:rFonts w:ascii="標楷體" w:eastAsia="標楷體" w:hAnsi="標楷體" w:cs="DFKaiShu-SB-Estd-BF" w:hint="eastAsia"/>
          <w:kern w:val="0"/>
          <w:sz w:val="32"/>
          <w:szCs w:val="32"/>
        </w:rPr>
        <w:t>憑證，送</w:t>
      </w:r>
      <w:r>
        <w:rPr>
          <w:rFonts w:ascii="標楷體" w:eastAsia="標楷體" w:hAnsi="標楷體" w:cs="DFKaiShu-SB-Estd-BF" w:hint="eastAsia"/>
          <w:kern w:val="0"/>
          <w:sz w:val="32"/>
          <w:szCs w:val="32"/>
        </w:rPr>
        <w:t>農聯社或國聯社辦理請款程序</w:t>
      </w:r>
      <w:r w:rsidRPr="00F54966">
        <w:rPr>
          <w:rFonts w:ascii="標楷體" w:eastAsia="標楷體" w:hAnsi="標楷體" w:cs="DFKaiShu-SB-Estd-BF" w:hint="eastAsia"/>
          <w:kern w:val="0"/>
          <w:sz w:val="32"/>
          <w:szCs w:val="32"/>
        </w:rPr>
        <w:t>。</w:t>
      </w:r>
    </w:p>
    <w:p w:rsidR="00FF1CBE" w:rsidRPr="00F54966" w:rsidRDefault="00FF1CBE" w:rsidP="00D86973">
      <w:pPr>
        <w:autoSpaceDE w:val="0"/>
        <w:autoSpaceDN w:val="0"/>
        <w:adjustRightInd w:val="0"/>
        <w:spacing w:line="520" w:lineRule="exact"/>
        <w:ind w:left="992" w:hangingChars="310" w:hanging="992"/>
        <w:jc w:val="both"/>
        <w:rPr>
          <w:rFonts w:ascii="標楷體" w:eastAsia="標楷體" w:hAnsi="標楷體" w:cs="DFKaiShu-SB-Estd-BF"/>
          <w:kern w:val="0"/>
          <w:sz w:val="32"/>
          <w:szCs w:val="32"/>
        </w:rPr>
      </w:pPr>
      <w:r w:rsidRPr="00F54966">
        <w:rPr>
          <w:rFonts w:ascii="標楷體" w:eastAsia="標楷體" w:hAnsi="標楷體" w:cs="DFKaiShu-SB-Estd-BF" w:hint="eastAsia"/>
          <w:kern w:val="0"/>
          <w:sz w:val="32"/>
          <w:szCs w:val="32"/>
        </w:rPr>
        <w:t>十三、</w:t>
      </w:r>
      <w:r>
        <w:rPr>
          <w:rFonts w:ascii="標楷體" w:eastAsia="標楷體" w:hAnsi="標楷體" w:cs="DFKaiShu-SB-Estd-BF" w:hint="eastAsia"/>
          <w:kern w:val="0"/>
          <w:sz w:val="32"/>
          <w:szCs w:val="32"/>
        </w:rPr>
        <w:t>申請單位須自負盈虧，產製之加工品應自行銷售，本署</w:t>
      </w:r>
      <w:r w:rsidRPr="00F54966">
        <w:rPr>
          <w:rFonts w:ascii="標楷體" w:eastAsia="標楷體" w:hAnsi="標楷體" w:cs="DFKaiShu-SB-Estd-BF" w:hint="eastAsia"/>
          <w:kern w:val="0"/>
          <w:sz w:val="32"/>
          <w:szCs w:val="32"/>
        </w:rPr>
        <w:t>不另補助或協助。</w:t>
      </w:r>
    </w:p>
    <w:p w:rsidR="00FF1CBE" w:rsidRDefault="00FF1CBE" w:rsidP="00D86973">
      <w:pPr>
        <w:autoSpaceDE w:val="0"/>
        <w:autoSpaceDN w:val="0"/>
        <w:adjustRightInd w:val="0"/>
        <w:spacing w:line="520" w:lineRule="exact"/>
        <w:ind w:left="992" w:hangingChars="310" w:hanging="992"/>
        <w:rPr>
          <w:rFonts w:ascii="標楷體" w:eastAsia="標楷體" w:hAnsi="標楷體" w:cs="DFKaiShu-SB-Estd-BF"/>
          <w:kern w:val="0"/>
          <w:sz w:val="32"/>
          <w:szCs w:val="32"/>
        </w:rPr>
      </w:pPr>
      <w:r w:rsidRPr="00F54966">
        <w:rPr>
          <w:rFonts w:ascii="標楷體" w:eastAsia="標楷體" w:hAnsi="標楷體" w:cs="DFKaiShu-SB-Estd-BF" w:hint="eastAsia"/>
          <w:kern w:val="0"/>
          <w:sz w:val="32"/>
          <w:szCs w:val="32"/>
        </w:rPr>
        <w:t>十四、申請書件由本</w:t>
      </w:r>
      <w:r>
        <w:rPr>
          <w:rFonts w:ascii="標楷體" w:eastAsia="標楷體" w:hAnsi="標楷體" w:cs="DFKaiShu-SB-Estd-BF" w:hint="eastAsia"/>
          <w:kern w:val="0"/>
          <w:sz w:val="32"/>
          <w:szCs w:val="32"/>
        </w:rPr>
        <w:t>署各區分署</w:t>
      </w:r>
      <w:r w:rsidRPr="00F54966">
        <w:rPr>
          <w:rFonts w:ascii="標楷體" w:eastAsia="標楷體" w:hAnsi="標楷體" w:cs="DFKaiShu-SB-Estd-BF" w:hint="eastAsia"/>
          <w:kern w:val="0"/>
          <w:sz w:val="32"/>
          <w:szCs w:val="32"/>
        </w:rPr>
        <w:t>依申請先後順序隨到隨審並登錄，</w:t>
      </w:r>
      <w:r>
        <w:rPr>
          <w:rFonts w:ascii="標楷體" w:eastAsia="標楷體" w:hAnsi="標楷體" w:cs="DFKaiShu-SB-Estd-BF" w:hint="eastAsia"/>
          <w:kern w:val="0"/>
          <w:sz w:val="32"/>
          <w:szCs w:val="32"/>
        </w:rPr>
        <w:t>經通知</w:t>
      </w:r>
      <w:r w:rsidRPr="00F54966">
        <w:rPr>
          <w:rFonts w:ascii="標楷體" w:eastAsia="標楷體" w:hAnsi="標楷體" w:cs="DFKaiShu-SB-Estd-BF" w:hint="eastAsia"/>
          <w:kern w:val="0"/>
          <w:sz w:val="32"/>
          <w:szCs w:val="32"/>
        </w:rPr>
        <w:t>達目標量（</w:t>
      </w:r>
      <w:r>
        <w:rPr>
          <w:rFonts w:ascii="標楷體" w:eastAsia="標楷體" w:hAnsi="標楷體" w:cs="DFKaiShu-SB-Estd-BF"/>
          <w:kern w:val="0"/>
          <w:sz w:val="32"/>
          <w:szCs w:val="32"/>
        </w:rPr>
        <w:t>2,000</w:t>
      </w:r>
      <w:r w:rsidRPr="00F54966">
        <w:rPr>
          <w:rFonts w:ascii="標楷體" w:eastAsia="標楷體" w:hAnsi="標楷體" w:cs="DFKaiShu-SB-Estd-BF" w:hint="eastAsia"/>
          <w:kern w:val="0"/>
          <w:sz w:val="32"/>
          <w:szCs w:val="32"/>
        </w:rPr>
        <w:t>公噸）</w:t>
      </w:r>
      <w:r>
        <w:rPr>
          <w:rFonts w:ascii="標楷體" w:eastAsia="標楷體" w:hAnsi="標楷體" w:cs="DFKaiShu-SB-Estd-BF" w:hint="eastAsia"/>
          <w:kern w:val="0"/>
          <w:sz w:val="32"/>
          <w:szCs w:val="32"/>
        </w:rPr>
        <w:t>或預定採購量</w:t>
      </w:r>
      <w:r w:rsidRPr="00F54966">
        <w:rPr>
          <w:rFonts w:ascii="標楷體" w:eastAsia="標楷體" w:hAnsi="標楷體" w:cs="DFKaiShu-SB-Estd-BF" w:hint="eastAsia"/>
          <w:kern w:val="0"/>
          <w:sz w:val="32"/>
          <w:szCs w:val="32"/>
        </w:rPr>
        <w:t>即截止受理。</w:t>
      </w:r>
    </w:p>
    <w:p w:rsidR="00FF1CBE" w:rsidRDefault="00FF1CBE" w:rsidP="00936519">
      <w:pPr>
        <w:autoSpaceDE w:val="0"/>
        <w:autoSpaceDN w:val="0"/>
        <w:adjustRightInd w:val="0"/>
        <w:spacing w:line="520" w:lineRule="exact"/>
        <w:ind w:left="992" w:hangingChars="310" w:hanging="992"/>
        <w:rPr>
          <w:rFonts w:ascii="標楷體" w:eastAsia="標楷體" w:hAnsi="標楷體" w:cs="DFKaiShu-SB-Estd-BF"/>
          <w:kern w:val="0"/>
          <w:sz w:val="32"/>
          <w:szCs w:val="32"/>
        </w:rPr>
      </w:pPr>
      <w:r w:rsidRPr="00F54966">
        <w:rPr>
          <w:rFonts w:ascii="標楷體" w:eastAsia="標楷體" w:hAnsi="標楷體" w:cs="DFKaiShu-SB-Estd-BF" w:hint="eastAsia"/>
          <w:kern w:val="0"/>
          <w:sz w:val="32"/>
          <w:szCs w:val="32"/>
        </w:rPr>
        <w:t>十</w:t>
      </w:r>
      <w:r>
        <w:rPr>
          <w:rFonts w:ascii="標楷體" w:eastAsia="標楷體" w:hAnsi="標楷體" w:cs="DFKaiShu-SB-Estd-BF" w:hint="eastAsia"/>
          <w:kern w:val="0"/>
          <w:sz w:val="32"/>
          <w:szCs w:val="32"/>
        </w:rPr>
        <w:t>五</w:t>
      </w:r>
      <w:r w:rsidRPr="00F54966">
        <w:rPr>
          <w:rFonts w:ascii="標楷體" w:eastAsia="標楷體" w:hAnsi="標楷體" w:cs="DFKaiShu-SB-Estd-BF" w:hint="eastAsia"/>
          <w:kern w:val="0"/>
          <w:sz w:val="32"/>
          <w:szCs w:val="32"/>
        </w:rPr>
        <w:t>、申請資料送達方式：</w:t>
      </w:r>
      <w:r>
        <w:rPr>
          <w:rFonts w:ascii="標楷體" w:eastAsia="標楷體" w:hAnsi="標楷體" w:cs="DFKaiShu-SB-Estd-BF" w:hint="eastAsia"/>
          <w:kern w:val="0"/>
          <w:sz w:val="32"/>
          <w:szCs w:val="32"/>
        </w:rPr>
        <w:t>請</w:t>
      </w:r>
      <w:r w:rsidRPr="00F54966">
        <w:rPr>
          <w:rFonts w:ascii="標楷體" w:eastAsia="標楷體" w:hAnsi="標楷體" w:cs="DFKaiShu-SB-Estd-BF" w:hint="eastAsia"/>
          <w:kern w:val="0"/>
          <w:sz w:val="32"/>
          <w:szCs w:val="32"/>
        </w:rPr>
        <w:t>傳真並寄本</w:t>
      </w:r>
      <w:r>
        <w:rPr>
          <w:rFonts w:ascii="標楷體" w:eastAsia="標楷體" w:hAnsi="標楷體" w:cs="DFKaiShu-SB-Estd-BF" w:hint="eastAsia"/>
          <w:kern w:val="0"/>
          <w:sz w:val="32"/>
          <w:szCs w:val="32"/>
        </w:rPr>
        <w:t>署各區分署</w:t>
      </w:r>
      <w:r w:rsidRPr="00F54966">
        <w:rPr>
          <w:rFonts w:ascii="標楷體" w:eastAsia="標楷體" w:hAnsi="標楷體" w:cs="DFKaiShu-SB-Estd-BF" w:hint="eastAsia"/>
          <w:kern w:val="0"/>
          <w:sz w:val="32"/>
          <w:szCs w:val="32"/>
        </w:rPr>
        <w:t>辦理</w:t>
      </w:r>
      <w:r>
        <w:rPr>
          <w:rFonts w:ascii="標楷體" w:eastAsia="標楷體" w:hAnsi="標楷體" w:cs="DFKaiShu-SB-Estd-BF" w:hint="eastAsia"/>
          <w:kern w:val="0"/>
          <w:sz w:val="32"/>
          <w:szCs w:val="32"/>
        </w:rPr>
        <w:t>，</w:t>
      </w:r>
      <w:r w:rsidRPr="00F54966">
        <w:rPr>
          <w:rFonts w:ascii="標楷體" w:eastAsia="標楷體" w:hAnsi="標楷體" w:cs="DFKaiShu-SB-Estd-BF" w:hint="eastAsia"/>
          <w:kern w:val="0"/>
          <w:sz w:val="32"/>
          <w:szCs w:val="32"/>
        </w:rPr>
        <w:t>按申請先後順序核定辦理數量。</w:t>
      </w:r>
    </w:p>
    <w:p w:rsidR="00FF1CBE" w:rsidRPr="00F54966" w:rsidRDefault="00FF1CBE" w:rsidP="00936519">
      <w:pPr>
        <w:autoSpaceDE w:val="0"/>
        <w:autoSpaceDN w:val="0"/>
        <w:adjustRightInd w:val="0"/>
        <w:spacing w:line="520" w:lineRule="exact"/>
        <w:ind w:left="992" w:hangingChars="310" w:hanging="992"/>
        <w:rPr>
          <w:rFonts w:ascii="標楷體" w:eastAsia="標楷體" w:hAnsi="標楷體"/>
          <w:sz w:val="32"/>
          <w:szCs w:val="32"/>
        </w:rPr>
      </w:pPr>
      <w:r w:rsidRPr="00F54966">
        <w:rPr>
          <w:rFonts w:ascii="標楷體" w:eastAsia="標楷體" w:hAnsi="標楷體" w:hint="eastAsia"/>
          <w:sz w:val="32"/>
          <w:szCs w:val="32"/>
        </w:rPr>
        <w:t>（附件）</w:t>
      </w:r>
    </w:p>
    <w:p w:rsidR="00FF1CBE" w:rsidRPr="00F54966" w:rsidRDefault="00FF1CBE" w:rsidP="000A38A0">
      <w:pPr>
        <w:spacing w:afterLines="50" w:line="480" w:lineRule="exact"/>
        <w:ind w:left="1081" w:hangingChars="300" w:hanging="1081"/>
        <w:jc w:val="center"/>
        <w:rPr>
          <w:rFonts w:ascii="標楷體" w:eastAsia="標楷體" w:hAnsi="標楷體"/>
          <w:b/>
          <w:sz w:val="36"/>
          <w:szCs w:val="36"/>
        </w:rPr>
      </w:pPr>
      <w:r w:rsidRPr="00F54966">
        <w:rPr>
          <w:rFonts w:ascii="標楷體" w:eastAsia="標楷體" w:hAnsi="標楷體"/>
          <w:b/>
          <w:sz w:val="36"/>
          <w:szCs w:val="36"/>
        </w:rPr>
        <w:lastRenderedPageBreak/>
        <w:t>10</w:t>
      </w:r>
      <w:r>
        <w:rPr>
          <w:rFonts w:ascii="標楷體" w:eastAsia="標楷體" w:hAnsi="標楷體"/>
          <w:b/>
          <w:sz w:val="36"/>
          <w:szCs w:val="36"/>
        </w:rPr>
        <w:t>7</w:t>
      </w:r>
      <w:r w:rsidRPr="00F54966">
        <w:rPr>
          <w:rFonts w:ascii="標楷體" w:eastAsia="標楷體" w:hAnsi="標楷體" w:hint="eastAsia"/>
          <w:b/>
          <w:sz w:val="36"/>
          <w:szCs w:val="36"/>
        </w:rPr>
        <w:t>年</w:t>
      </w:r>
      <w:r>
        <w:rPr>
          <w:rFonts w:ascii="標楷體" w:eastAsia="標楷體" w:hAnsi="標楷體" w:hint="eastAsia"/>
          <w:b/>
          <w:sz w:val="36"/>
          <w:szCs w:val="36"/>
        </w:rPr>
        <w:t>度次級品</w:t>
      </w:r>
      <w:r w:rsidRPr="00FD6C04">
        <w:rPr>
          <w:rFonts w:ascii="標楷體" w:eastAsia="標楷體" w:hAnsi="標楷體" w:hint="eastAsia"/>
          <w:b/>
          <w:sz w:val="36"/>
          <w:szCs w:val="36"/>
        </w:rPr>
        <w:t>紅龍果</w:t>
      </w:r>
      <w:r>
        <w:rPr>
          <w:rFonts w:ascii="標楷體" w:eastAsia="標楷體" w:hAnsi="標楷體" w:hint="eastAsia"/>
          <w:b/>
          <w:sz w:val="36"/>
          <w:szCs w:val="36"/>
        </w:rPr>
        <w:t>供應</w:t>
      </w:r>
      <w:r w:rsidRPr="00F54966">
        <w:rPr>
          <w:rFonts w:ascii="標楷體" w:eastAsia="標楷體" w:hAnsi="標楷體" w:hint="eastAsia"/>
          <w:b/>
          <w:sz w:val="36"/>
          <w:szCs w:val="36"/>
        </w:rPr>
        <w:t>加工申請書</w:t>
      </w:r>
    </w:p>
    <w:p w:rsidR="00FF1CBE" w:rsidRPr="00F54966" w:rsidRDefault="00FF1CBE" w:rsidP="009452A7">
      <w:pPr>
        <w:spacing w:line="660" w:lineRule="auto"/>
        <w:ind w:left="900" w:hangingChars="300" w:hanging="900"/>
        <w:jc w:val="both"/>
        <w:rPr>
          <w:rFonts w:ascii="標楷體" w:eastAsia="標楷體" w:hAnsi="標楷體"/>
          <w:sz w:val="30"/>
          <w:szCs w:val="30"/>
        </w:rPr>
      </w:pPr>
      <w:r w:rsidRPr="00F54966">
        <w:rPr>
          <w:rFonts w:ascii="標楷體" w:eastAsia="標楷體" w:hAnsi="標楷體" w:hint="eastAsia"/>
          <w:sz w:val="30"/>
          <w:szCs w:val="30"/>
        </w:rPr>
        <w:t>一、廠商名稱：</w:t>
      </w:r>
      <w:r w:rsidRPr="00F54966">
        <w:rPr>
          <w:rFonts w:ascii="標楷體" w:eastAsia="標楷體" w:hAnsi="標楷體"/>
          <w:sz w:val="30"/>
          <w:szCs w:val="30"/>
        </w:rPr>
        <w:t xml:space="preserve">                           </w:t>
      </w:r>
      <w:r w:rsidRPr="00F54966">
        <w:rPr>
          <w:rFonts w:ascii="標楷體" w:eastAsia="標楷體" w:hAnsi="標楷體" w:hint="eastAsia"/>
          <w:sz w:val="30"/>
          <w:szCs w:val="30"/>
        </w:rPr>
        <w:t>（請加蓋公司大小章）</w:t>
      </w:r>
      <w:r w:rsidRPr="00F54966">
        <w:rPr>
          <w:rFonts w:ascii="標楷體" w:eastAsia="標楷體" w:hAnsi="標楷體"/>
          <w:sz w:val="30"/>
          <w:szCs w:val="30"/>
        </w:rPr>
        <w:t xml:space="preserve"> </w:t>
      </w:r>
    </w:p>
    <w:p w:rsidR="00FF1CBE" w:rsidRPr="00F54966" w:rsidRDefault="00FF1CBE" w:rsidP="009452A7">
      <w:pPr>
        <w:spacing w:line="660" w:lineRule="auto"/>
        <w:ind w:left="900" w:hangingChars="300" w:hanging="900"/>
        <w:jc w:val="both"/>
        <w:rPr>
          <w:rFonts w:ascii="標楷體" w:eastAsia="標楷體" w:hAnsi="標楷體"/>
          <w:sz w:val="30"/>
          <w:szCs w:val="30"/>
        </w:rPr>
      </w:pPr>
      <w:r w:rsidRPr="00F54966">
        <w:rPr>
          <w:rFonts w:ascii="標楷體" w:eastAsia="標楷體" w:hAnsi="標楷體" w:hint="eastAsia"/>
          <w:sz w:val="30"/>
          <w:szCs w:val="30"/>
        </w:rPr>
        <w:t>二、負責人：</w:t>
      </w:r>
      <w:r w:rsidRPr="00F54966">
        <w:rPr>
          <w:rFonts w:ascii="標楷體" w:eastAsia="標楷體" w:hAnsi="標楷體"/>
          <w:sz w:val="30"/>
          <w:szCs w:val="30"/>
        </w:rPr>
        <w:t xml:space="preserve"> </w:t>
      </w:r>
    </w:p>
    <w:p w:rsidR="00FF1CBE" w:rsidRPr="00F54966" w:rsidRDefault="00FF1CBE" w:rsidP="009452A7">
      <w:pPr>
        <w:spacing w:line="660" w:lineRule="auto"/>
        <w:jc w:val="both"/>
        <w:rPr>
          <w:rFonts w:ascii="標楷體" w:eastAsia="標楷體" w:hAnsi="標楷體"/>
          <w:sz w:val="30"/>
          <w:szCs w:val="30"/>
        </w:rPr>
      </w:pPr>
      <w:r w:rsidRPr="00F54966">
        <w:rPr>
          <w:rFonts w:ascii="標楷體" w:eastAsia="標楷體" w:hAnsi="標楷體" w:hint="eastAsia"/>
          <w:sz w:val="30"/>
          <w:szCs w:val="30"/>
        </w:rPr>
        <w:t>三、製造業別：</w:t>
      </w:r>
      <w:r w:rsidRPr="00F54966">
        <w:rPr>
          <w:rFonts w:ascii="標楷體" w:eastAsia="標楷體" w:hAnsi="標楷體"/>
          <w:sz w:val="30"/>
          <w:szCs w:val="30"/>
          <w:u w:val="single"/>
        </w:rPr>
        <w:t xml:space="preserve">                        </w:t>
      </w:r>
    </w:p>
    <w:p w:rsidR="00FF1CBE" w:rsidRPr="00F54966" w:rsidRDefault="00FF1CBE" w:rsidP="009452A7">
      <w:pPr>
        <w:spacing w:line="660" w:lineRule="auto"/>
        <w:jc w:val="both"/>
        <w:rPr>
          <w:rFonts w:ascii="標楷體" w:eastAsia="標楷體" w:hAnsi="標楷體"/>
          <w:sz w:val="30"/>
          <w:szCs w:val="30"/>
          <w:u w:val="single"/>
        </w:rPr>
      </w:pPr>
      <w:r w:rsidRPr="00F54966">
        <w:rPr>
          <w:rFonts w:ascii="標楷體" w:eastAsia="標楷體" w:hAnsi="標楷體" w:hint="eastAsia"/>
          <w:sz w:val="30"/>
          <w:szCs w:val="30"/>
        </w:rPr>
        <w:t>四、產製加工項目：</w:t>
      </w:r>
      <w:r w:rsidRPr="00F54966">
        <w:rPr>
          <w:rFonts w:ascii="標楷體" w:eastAsia="標楷體" w:hAnsi="標楷體"/>
          <w:sz w:val="30"/>
          <w:szCs w:val="30"/>
          <w:u w:val="single"/>
        </w:rPr>
        <w:t xml:space="preserve">            </w:t>
      </w:r>
      <w:r w:rsidRPr="00F54966">
        <w:rPr>
          <w:rFonts w:ascii="標楷體" w:eastAsia="標楷體" w:hAnsi="標楷體"/>
          <w:sz w:val="30"/>
          <w:szCs w:val="30"/>
        </w:rPr>
        <w:t xml:space="preserve">    </w:t>
      </w:r>
      <w:r w:rsidRPr="00F54966">
        <w:rPr>
          <w:rFonts w:ascii="標楷體" w:eastAsia="標楷體" w:hAnsi="標楷體" w:hint="eastAsia"/>
          <w:sz w:val="30"/>
          <w:szCs w:val="30"/>
        </w:rPr>
        <w:t>產製率：</w:t>
      </w:r>
      <w:r w:rsidRPr="00F54966">
        <w:rPr>
          <w:rFonts w:ascii="標楷體" w:eastAsia="標楷體" w:hAnsi="標楷體"/>
          <w:sz w:val="30"/>
          <w:szCs w:val="30"/>
          <w:u w:val="single"/>
        </w:rPr>
        <w:t xml:space="preserve">            </w:t>
      </w:r>
    </w:p>
    <w:p w:rsidR="00FF1CBE" w:rsidRPr="00F54966" w:rsidRDefault="00FF1CBE" w:rsidP="009452A7">
      <w:pPr>
        <w:spacing w:line="660" w:lineRule="auto"/>
        <w:jc w:val="both"/>
        <w:rPr>
          <w:rFonts w:ascii="標楷體" w:eastAsia="標楷體" w:hAnsi="標楷體"/>
          <w:sz w:val="30"/>
          <w:szCs w:val="30"/>
        </w:rPr>
      </w:pPr>
      <w:r w:rsidRPr="00F54966">
        <w:rPr>
          <w:rFonts w:ascii="標楷體" w:eastAsia="標楷體" w:hAnsi="標楷體" w:hint="eastAsia"/>
          <w:sz w:val="30"/>
          <w:szCs w:val="30"/>
        </w:rPr>
        <w:t>五、</w:t>
      </w:r>
      <w:r>
        <w:rPr>
          <w:rFonts w:ascii="標楷體" w:eastAsia="標楷體" w:hAnsi="標楷體" w:hint="eastAsia"/>
          <w:sz w:val="30"/>
          <w:szCs w:val="30"/>
        </w:rPr>
        <w:t>申請</w:t>
      </w:r>
      <w:r w:rsidRPr="00F54966">
        <w:rPr>
          <w:rFonts w:ascii="標楷體" w:eastAsia="標楷體" w:hAnsi="標楷體" w:hint="eastAsia"/>
          <w:sz w:val="30"/>
          <w:szCs w:val="30"/>
        </w:rPr>
        <w:t>數量：</w:t>
      </w:r>
      <w:r w:rsidRPr="00F54966">
        <w:rPr>
          <w:rFonts w:ascii="標楷體" w:eastAsia="標楷體" w:hAnsi="標楷體"/>
          <w:sz w:val="32"/>
          <w:szCs w:val="32"/>
        </w:rPr>
        <w:t xml:space="preserve"> </w:t>
      </w:r>
      <w:r w:rsidRPr="00F54966">
        <w:rPr>
          <w:rFonts w:ascii="標楷體" w:eastAsia="標楷體" w:hAnsi="標楷體"/>
          <w:sz w:val="30"/>
          <w:szCs w:val="30"/>
          <w:u w:val="single"/>
        </w:rPr>
        <w:t xml:space="preserve">                  </w:t>
      </w:r>
      <w:r w:rsidRPr="00F54966">
        <w:rPr>
          <w:rFonts w:ascii="標楷體" w:eastAsia="標楷體" w:hAnsi="標楷體" w:hint="eastAsia"/>
          <w:sz w:val="30"/>
          <w:szCs w:val="30"/>
        </w:rPr>
        <w:t>公噸。</w:t>
      </w:r>
    </w:p>
    <w:p w:rsidR="00FF1CBE" w:rsidRPr="00F54966" w:rsidRDefault="00FF1CBE" w:rsidP="009452A7">
      <w:pPr>
        <w:spacing w:line="660" w:lineRule="auto"/>
        <w:ind w:left="900" w:hangingChars="300" w:hanging="900"/>
        <w:jc w:val="both"/>
        <w:rPr>
          <w:rFonts w:ascii="標楷體" w:eastAsia="標楷體" w:hAnsi="標楷體"/>
          <w:sz w:val="30"/>
          <w:szCs w:val="30"/>
        </w:rPr>
      </w:pPr>
      <w:r w:rsidRPr="00F54966">
        <w:rPr>
          <w:rFonts w:ascii="標楷體" w:eastAsia="標楷體" w:hAnsi="標楷體" w:hint="eastAsia"/>
          <w:sz w:val="30"/>
          <w:szCs w:val="30"/>
        </w:rPr>
        <w:t>六、預定</w:t>
      </w:r>
      <w:r>
        <w:rPr>
          <w:rFonts w:ascii="標楷體" w:eastAsia="標楷體" w:hAnsi="標楷體" w:hint="eastAsia"/>
          <w:sz w:val="30"/>
          <w:szCs w:val="30"/>
        </w:rPr>
        <w:t>採</w:t>
      </w:r>
      <w:r w:rsidRPr="00F54966">
        <w:rPr>
          <w:rFonts w:ascii="標楷體" w:eastAsia="標楷體" w:hAnsi="標楷體" w:hint="eastAsia"/>
          <w:sz w:val="30"/>
          <w:szCs w:val="30"/>
        </w:rPr>
        <w:t>購時間：</w:t>
      </w:r>
      <w:r>
        <w:rPr>
          <w:rFonts w:ascii="標楷體" w:eastAsia="標楷體" w:hAnsi="標楷體"/>
          <w:sz w:val="30"/>
          <w:szCs w:val="30"/>
        </w:rPr>
        <w:t>107</w:t>
      </w:r>
      <w:r w:rsidRPr="00F54966">
        <w:rPr>
          <w:rFonts w:ascii="標楷體" w:eastAsia="標楷體" w:hAnsi="標楷體" w:hint="eastAsia"/>
          <w:sz w:val="30"/>
          <w:szCs w:val="30"/>
        </w:rPr>
        <w:t>年</w:t>
      </w:r>
      <w:r w:rsidRPr="00F54966">
        <w:rPr>
          <w:rFonts w:ascii="標楷體" w:eastAsia="標楷體" w:hAnsi="標楷體"/>
          <w:sz w:val="30"/>
          <w:szCs w:val="30"/>
        </w:rPr>
        <w:t xml:space="preserve">   </w:t>
      </w:r>
      <w:r w:rsidRPr="00F54966">
        <w:rPr>
          <w:rFonts w:ascii="標楷體" w:eastAsia="標楷體" w:hAnsi="標楷體" w:hint="eastAsia"/>
          <w:sz w:val="30"/>
          <w:szCs w:val="30"/>
        </w:rPr>
        <w:t>月</w:t>
      </w:r>
      <w:r w:rsidRPr="00F54966">
        <w:rPr>
          <w:rFonts w:ascii="標楷體" w:eastAsia="標楷體" w:hAnsi="標楷體"/>
          <w:sz w:val="30"/>
          <w:szCs w:val="30"/>
        </w:rPr>
        <w:t xml:space="preserve">   </w:t>
      </w:r>
      <w:r w:rsidRPr="00F54966">
        <w:rPr>
          <w:rFonts w:ascii="標楷體" w:eastAsia="標楷體" w:hAnsi="標楷體" w:hint="eastAsia"/>
          <w:sz w:val="30"/>
          <w:szCs w:val="30"/>
        </w:rPr>
        <w:t>日起至</w:t>
      </w:r>
      <w:r w:rsidRPr="00F54966">
        <w:rPr>
          <w:rFonts w:ascii="標楷體" w:eastAsia="標楷體" w:hAnsi="標楷體"/>
          <w:sz w:val="30"/>
          <w:szCs w:val="30"/>
        </w:rPr>
        <w:t>10</w:t>
      </w:r>
      <w:r>
        <w:rPr>
          <w:rFonts w:ascii="標楷體" w:eastAsia="標楷體" w:hAnsi="標楷體"/>
          <w:sz w:val="30"/>
          <w:szCs w:val="30"/>
        </w:rPr>
        <w:t>7</w:t>
      </w:r>
      <w:r w:rsidRPr="00F54966">
        <w:rPr>
          <w:rFonts w:ascii="標楷體" w:eastAsia="標楷體" w:hAnsi="標楷體" w:hint="eastAsia"/>
          <w:sz w:val="30"/>
          <w:szCs w:val="30"/>
        </w:rPr>
        <w:t>年</w:t>
      </w:r>
      <w:r w:rsidRPr="00F54966">
        <w:rPr>
          <w:rFonts w:ascii="標楷體" w:eastAsia="標楷體" w:hAnsi="標楷體"/>
          <w:sz w:val="30"/>
          <w:szCs w:val="30"/>
        </w:rPr>
        <w:t xml:space="preserve">   </w:t>
      </w:r>
      <w:r w:rsidRPr="00F54966">
        <w:rPr>
          <w:rFonts w:ascii="標楷體" w:eastAsia="標楷體" w:hAnsi="標楷體" w:hint="eastAsia"/>
          <w:sz w:val="30"/>
          <w:szCs w:val="30"/>
        </w:rPr>
        <w:t>月</w:t>
      </w:r>
      <w:r w:rsidRPr="00F54966">
        <w:rPr>
          <w:rFonts w:ascii="標楷體" w:eastAsia="標楷體" w:hAnsi="標楷體"/>
          <w:sz w:val="30"/>
          <w:szCs w:val="30"/>
        </w:rPr>
        <w:t xml:space="preserve">   </w:t>
      </w:r>
      <w:r w:rsidRPr="00F54966">
        <w:rPr>
          <w:rFonts w:ascii="標楷體" w:eastAsia="標楷體" w:hAnsi="標楷體" w:hint="eastAsia"/>
          <w:sz w:val="30"/>
          <w:szCs w:val="30"/>
        </w:rPr>
        <w:t>日止。</w:t>
      </w:r>
    </w:p>
    <w:p w:rsidR="00FF1CBE" w:rsidRPr="00F54966" w:rsidRDefault="00FF1CBE" w:rsidP="009452A7">
      <w:pPr>
        <w:spacing w:line="660" w:lineRule="auto"/>
        <w:ind w:left="900" w:hangingChars="300" w:hanging="900"/>
        <w:jc w:val="both"/>
        <w:rPr>
          <w:rFonts w:ascii="標楷體" w:eastAsia="標楷體" w:hAnsi="標楷體"/>
          <w:sz w:val="30"/>
          <w:szCs w:val="30"/>
        </w:rPr>
      </w:pPr>
      <w:r w:rsidRPr="00F54966">
        <w:rPr>
          <w:rFonts w:ascii="標楷體" w:eastAsia="標楷體" w:hAnsi="標楷體" w:hint="eastAsia"/>
          <w:sz w:val="30"/>
          <w:szCs w:val="30"/>
        </w:rPr>
        <w:t>七、預定加工時間：</w:t>
      </w:r>
      <w:r>
        <w:rPr>
          <w:rFonts w:ascii="標楷體" w:eastAsia="標楷體" w:hAnsi="標楷體"/>
          <w:sz w:val="30"/>
          <w:szCs w:val="30"/>
        </w:rPr>
        <w:t>107</w:t>
      </w:r>
      <w:r w:rsidRPr="00F54966">
        <w:rPr>
          <w:rFonts w:ascii="標楷體" w:eastAsia="標楷體" w:hAnsi="標楷體" w:hint="eastAsia"/>
          <w:sz w:val="30"/>
          <w:szCs w:val="30"/>
        </w:rPr>
        <w:t>年</w:t>
      </w:r>
      <w:r w:rsidRPr="00F54966">
        <w:rPr>
          <w:rFonts w:ascii="標楷體" w:eastAsia="標楷體" w:hAnsi="標楷體"/>
          <w:sz w:val="30"/>
          <w:szCs w:val="30"/>
        </w:rPr>
        <w:t xml:space="preserve">   </w:t>
      </w:r>
      <w:r w:rsidRPr="00F54966">
        <w:rPr>
          <w:rFonts w:ascii="標楷體" w:eastAsia="標楷體" w:hAnsi="標楷體" w:hint="eastAsia"/>
          <w:sz w:val="30"/>
          <w:szCs w:val="30"/>
        </w:rPr>
        <w:t>月</w:t>
      </w:r>
      <w:r w:rsidRPr="00F54966">
        <w:rPr>
          <w:rFonts w:ascii="標楷體" w:eastAsia="標楷體" w:hAnsi="標楷體"/>
          <w:sz w:val="30"/>
          <w:szCs w:val="30"/>
        </w:rPr>
        <w:t xml:space="preserve">   </w:t>
      </w:r>
      <w:r w:rsidRPr="00F54966">
        <w:rPr>
          <w:rFonts w:ascii="標楷體" w:eastAsia="標楷體" w:hAnsi="標楷體" w:hint="eastAsia"/>
          <w:sz w:val="30"/>
          <w:szCs w:val="30"/>
        </w:rPr>
        <w:t>日起至</w:t>
      </w:r>
      <w:r w:rsidRPr="00F54966">
        <w:rPr>
          <w:rFonts w:ascii="標楷體" w:eastAsia="標楷體" w:hAnsi="標楷體"/>
          <w:sz w:val="30"/>
          <w:szCs w:val="30"/>
        </w:rPr>
        <w:t>10</w:t>
      </w:r>
      <w:r>
        <w:rPr>
          <w:rFonts w:ascii="標楷體" w:eastAsia="標楷體" w:hAnsi="標楷體"/>
          <w:sz w:val="30"/>
          <w:szCs w:val="30"/>
        </w:rPr>
        <w:t>7</w:t>
      </w:r>
      <w:r w:rsidRPr="00F54966">
        <w:rPr>
          <w:rFonts w:ascii="標楷體" w:eastAsia="標楷體" w:hAnsi="標楷體" w:hint="eastAsia"/>
          <w:sz w:val="30"/>
          <w:szCs w:val="30"/>
        </w:rPr>
        <w:t>年</w:t>
      </w:r>
      <w:r w:rsidRPr="00F54966">
        <w:rPr>
          <w:rFonts w:ascii="標楷體" w:eastAsia="標楷體" w:hAnsi="標楷體"/>
          <w:sz w:val="30"/>
          <w:szCs w:val="30"/>
        </w:rPr>
        <w:t xml:space="preserve">   </w:t>
      </w:r>
      <w:r w:rsidRPr="00F54966">
        <w:rPr>
          <w:rFonts w:ascii="標楷體" w:eastAsia="標楷體" w:hAnsi="標楷體" w:hint="eastAsia"/>
          <w:sz w:val="30"/>
          <w:szCs w:val="30"/>
        </w:rPr>
        <w:t>月</w:t>
      </w:r>
      <w:r w:rsidRPr="00F54966">
        <w:rPr>
          <w:rFonts w:ascii="標楷體" w:eastAsia="標楷體" w:hAnsi="標楷體"/>
          <w:sz w:val="30"/>
          <w:szCs w:val="30"/>
        </w:rPr>
        <w:t xml:space="preserve">   </w:t>
      </w:r>
      <w:r w:rsidRPr="00F54966">
        <w:rPr>
          <w:rFonts w:ascii="標楷體" w:eastAsia="標楷體" w:hAnsi="標楷體" w:hint="eastAsia"/>
          <w:sz w:val="30"/>
          <w:szCs w:val="30"/>
        </w:rPr>
        <w:t>日止。</w:t>
      </w:r>
    </w:p>
    <w:p w:rsidR="00FF1CBE" w:rsidRPr="00F54966" w:rsidRDefault="00FF1CBE" w:rsidP="009452A7">
      <w:pPr>
        <w:spacing w:line="660" w:lineRule="auto"/>
        <w:ind w:left="900" w:hangingChars="300" w:hanging="900"/>
        <w:jc w:val="both"/>
        <w:rPr>
          <w:rFonts w:ascii="標楷體" w:eastAsia="標楷體" w:hAnsi="標楷體"/>
          <w:sz w:val="30"/>
          <w:szCs w:val="30"/>
        </w:rPr>
      </w:pPr>
      <w:r>
        <w:rPr>
          <w:rFonts w:ascii="標楷體" w:eastAsia="標楷體" w:hAnsi="標楷體" w:hint="eastAsia"/>
          <w:sz w:val="30"/>
          <w:szCs w:val="30"/>
        </w:rPr>
        <w:t>八</w:t>
      </w:r>
      <w:r w:rsidRPr="00F54966">
        <w:rPr>
          <w:rFonts w:ascii="標楷體" w:eastAsia="標楷體" w:hAnsi="標楷體" w:hint="eastAsia"/>
          <w:sz w:val="30"/>
          <w:szCs w:val="30"/>
        </w:rPr>
        <w:t>、聯絡人、電話、傳真：</w:t>
      </w:r>
    </w:p>
    <w:p w:rsidR="00FF1CBE" w:rsidRPr="00F54966" w:rsidRDefault="00FF1CBE" w:rsidP="009452A7">
      <w:pPr>
        <w:spacing w:line="660" w:lineRule="auto"/>
        <w:ind w:left="384" w:hangingChars="128" w:hanging="384"/>
        <w:jc w:val="both"/>
        <w:rPr>
          <w:rFonts w:ascii="標楷體" w:eastAsia="標楷體" w:hAnsi="標楷體"/>
          <w:sz w:val="30"/>
          <w:szCs w:val="30"/>
        </w:rPr>
      </w:pPr>
      <w:r>
        <w:rPr>
          <w:rFonts w:ascii="標楷體" w:eastAsia="標楷體" w:hAnsi="標楷體" w:hint="eastAsia"/>
          <w:sz w:val="30"/>
          <w:szCs w:val="30"/>
        </w:rPr>
        <w:t>九</w:t>
      </w:r>
      <w:r w:rsidRPr="00F54966">
        <w:rPr>
          <w:rFonts w:ascii="標楷體" w:eastAsia="標楷體" w:hAnsi="標楷體" w:hint="eastAsia"/>
          <w:sz w:val="30"/>
          <w:szCs w:val="30"/>
        </w:rPr>
        <w:t>、申請日期：</w:t>
      </w:r>
      <w:r w:rsidRPr="00F54966">
        <w:rPr>
          <w:rFonts w:ascii="標楷體" w:eastAsia="標楷體" w:hAnsi="標楷體"/>
          <w:sz w:val="30"/>
          <w:szCs w:val="30"/>
        </w:rPr>
        <w:t xml:space="preserve">     </w:t>
      </w:r>
      <w:r w:rsidRPr="00F54966">
        <w:rPr>
          <w:rFonts w:ascii="標楷體" w:eastAsia="標楷體" w:hAnsi="標楷體" w:hint="eastAsia"/>
          <w:sz w:val="30"/>
          <w:szCs w:val="30"/>
        </w:rPr>
        <w:t>年</w:t>
      </w:r>
      <w:r w:rsidRPr="00F54966">
        <w:rPr>
          <w:rFonts w:ascii="標楷體" w:eastAsia="標楷體" w:hAnsi="標楷體"/>
          <w:sz w:val="30"/>
          <w:szCs w:val="30"/>
        </w:rPr>
        <w:t xml:space="preserve">     </w:t>
      </w:r>
      <w:r w:rsidRPr="00F54966">
        <w:rPr>
          <w:rFonts w:ascii="標楷體" w:eastAsia="標楷體" w:hAnsi="標楷體" w:hint="eastAsia"/>
          <w:sz w:val="30"/>
          <w:szCs w:val="30"/>
        </w:rPr>
        <w:t>月</w:t>
      </w:r>
      <w:r w:rsidRPr="00F54966">
        <w:rPr>
          <w:rFonts w:ascii="標楷體" w:eastAsia="標楷體" w:hAnsi="標楷體"/>
          <w:sz w:val="30"/>
          <w:szCs w:val="30"/>
        </w:rPr>
        <w:t xml:space="preserve">     </w:t>
      </w:r>
      <w:r w:rsidRPr="00F54966">
        <w:rPr>
          <w:rFonts w:ascii="標楷體" w:eastAsia="標楷體" w:hAnsi="標楷體" w:hint="eastAsia"/>
          <w:sz w:val="30"/>
          <w:szCs w:val="30"/>
        </w:rPr>
        <w:t>日</w:t>
      </w:r>
    </w:p>
    <w:p w:rsidR="00FF1CBE" w:rsidRDefault="00FF1CBE" w:rsidP="00D156B5">
      <w:pPr>
        <w:spacing w:line="480" w:lineRule="exact"/>
        <w:jc w:val="both"/>
        <w:rPr>
          <w:rFonts w:ascii="標楷體" w:eastAsia="標楷體" w:hAnsi="標楷體"/>
          <w:b/>
        </w:rPr>
      </w:pPr>
      <w:r w:rsidRPr="00F54966">
        <w:rPr>
          <w:rFonts w:ascii="標楷體" w:eastAsia="標楷體" w:hAnsi="標楷體" w:hint="eastAsia"/>
          <w:b/>
        </w:rPr>
        <w:t>註：請先傳真及電話確認</w:t>
      </w:r>
    </w:p>
    <w:p w:rsidR="00FF1CBE" w:rsidRDefault="00FF1CBE" w:rsidP="00433197">
      <w:pPr>
        <w:spacing w:line="480" w:lineRule="exact"/>
        <w:rPr>
          <w:rFonts w:ascii="標楷體" w:eastAsia="標楷體" w:hAnsi="標楷體"/>
          <w:b/>
        </w:rPr>
      </w:pPr>
      <w:r>
        <w:rPr>
          <w:rFonts w:ascii="標楷體" w:eastAsia="標楷體" w:hAnsi="標楷體" w:hint="eastAsia"/>
          <w:b/>
        </w:rPr>
        <w:t>北區分署：傳真</w:t>
      </w:r>
      <w:r>
        <w:rPr>
          <w:rFonts w:ascii="標楷體" w:eastAsia="標楷體" w:hAnsi="標楷體"/>
          <w:b/>
        </w:rPr>
        <w:t xml:space="preserve">03-3319241   </w:t>
      </w:r>
      <w:r>
        <w:rPr>
          <w:rFonts w:ascii="標楷體" w:eastAsia="標楷體" w:hAnsi="標楷體" w:hint="eastAsia"/>
          <w:b/>
        </w:rPr>
        <w:t>電話</w:t>
      </w:r>
      <w:r>
        <w:rPr>
          <w:rFonts w:ascii="標楷體" w:eastAsia="標楷體" w:hAnsi="標楷體"/>
          <w:b/>
        </w:rPr>
        <w:t>03-3322150</w:t>
      </w:r>
    </w:p>
    <w:p w:rsidR="00FF1CBE" w:rsidRDefault="00FF1CBE" w:rsidP="00433197">
      <w:pPr>
        <w:spacing w:line="480" w:lineRule="exact"/>
        <w:rPr>
          <w:rFonts w:ascii="標楷體" w:eastAsia="標楷體" w:hAnsi="標楷體"/>
          <w:b/>
        </w:rPr>
      </w:pPr>
      <w:r>
        <w:rPr>
          <w:rFonts w:ascii="標楷體" w:eastAsia="標楷體" w:hAnsi="標楷體" w:hint="eastAsia"/>
          <w:b/>
        </w:rPr>
        <w:t>中區分署：傳真</w:t>
      </w:r>
      <w:r>
        <w:rPr>
          <w:rFonts w:ascii="標楷體" w:eastAsia="標楷體" w:hAnsi="標楷體"/>
          <w:b/>
        </w:rPr>
        <w:t xml:space="preserve">04-8368365   </w:t>
      </w:r>
      <w:r>
        <w:rPr>
          <w:rFonts w:ascii="標楷體" w:eastAsia="標楷體" w:hAnsi="標楷體" w:hint="eastAsia"/>
          <w:b/>
        </w:rPr>
        <w:t>電話</w:t>
      </w:r>
      <w:r>
        <w:rPr>
          <w:rFonts w:ascii="標楷體" w:eastAsia="標楷體" w:hAnsi="標楷體"/>
          <w:b/>
        </w:rPr>
        <w:t>04-8321911</w:t>
      </w:r>
    </w:p>
    <w:p w:rsidR="00FF1CBE" w:rsidRDefault="00FF1CBE" w:rsidP="00433197">
      <w:pPr>
        <w:spacing w:line="480" w:lineRule="exact"/>
        <w:rPr>
          <w:rFonts w:ascii="標楷體" w:eastAsia="標楷體" w:hAnsi="標楷體"/>
          <w:b/>
        </w:rPr>
      </w:pPr>
      <w:r>
        <w:rPr>
          <w:rFonts w:ascii="標楷體" w:eastAsia="標楷體" w:hAnsi="標楷體" w:hint="eastAsia"/>
          <w:b/>
        </w:rPr>
        <w:t>南區分署：傳真</w:t>
      </w:r>
      <w:r>
        <w:rPr>
          <w:rFonts w:ascii="標楷體" w:eastAsia="標楷體" w:hAnsi="標楷體"/>
          <w:b/>
        </w:rPr>
        <w:t xml:space="preserve"> 06-2740899  </w:t>
      </w:r>
      <w:r>
        <w:rPr>
          <w:rFonts w:ascii="標楷體" w:eastAsia="標楷體" w:hAnsi="標楷體" w:hint="eastAsia"/>
          <w:b/>
        </w:rPr>
        <w:t>電話</w:t>
      </w:r>
      <w:r>
        <w:rPr>
          <w:rFonts w:ascii="標楷體" w:eastAsia="標楷體" w:hAnsi="標楷體"/>
          <w:b/>
        </w:rPr>
        <w:t>06-2372161</w:t>
      </w:r>
    </w:p>
    <w:p w:rsidR="00FF1CBE" w:rsidRPr="00F54966" w:rsidRDefault="00FF1CBE">
      <w:pPr>
        <w:spacing w:line="480" w:lineRule="exact"/>
        <w:rPr>
          <w:rFonts w:ascii="標楷體" w:eastAsia="標楷體" w:hAnsi="標楷體"/>
        </w:rPr>
      </w:pPr>
      <w:r>
        <w:rPr>
          <w:rFonts w:ascii="標楷體" w:eastAsia="標楷體" w:hAnsi="標楷體" w:hint="eastAsia"/>
          <w:b/>
        </w:rPr>
        <w:t>東區分署：傳真</w:t>
      </w:r>
      <w:r>
        <w:rPr>
          <w:rFonts w:ascii="標楷體" w:eastAsia="標楷體" w:hAnsi="標楷體"/>
          <w:b/>
        </w:rPr>
        <w:t xml:space="preserve">03-8539974   </w:t>
      </w:r>
      <w:r>
        <w:rPr>
          <w:rFonts w:ascii="標楷體" w:eastAsia="標楷體" w:hAnsi="標楷體" w:hint="eastAsia"/>
          <w:b/>
        </w:rPr>
        <w:t>電話</w:t>
      </w:r>
      <w:r>
        <w:rPr>
          <w:rFonts w:ascii="標楷體" w:eastAsia="標楷體" w:hAnsi="標楷體"/>
          <w:b/>
        </w:rPr>
        <w:t>03-8530280</w:t>
      </w:r>
    </w:p>
    <w:sectPr w:rsidR="00FF1CBE" w:rsidRPr="00F54966" w:rsidSect="00776A5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98F" w:rsidRDefault="0076498F" w:rsidP="007245E8">
      <w:r>
        <w:separator/>
      </w:r>
    </w:p>
  </w:endnote>
  <w:endnote w:type="continuationSeparator" w:id="0">
    <w:p w:rsidR="0076498F" w:rsidRDefault="0076498F" w:rsidP="00724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BE" w:rsidRDefault="00FF1CBE">
    <w:pPr>
      <w:pStyle w:val="a6"/>
      <w:jc w:val="center"/>
    </w:pPr>
    <w:fldSimple w:instr=" PAGE   \* MERGEFORMAT ">
      <w:r w:rsidR="003E5598" w:rsidRPr="003E5598">
        <w:rPr>
          <w:noProof/>
          <w:lang w:val="zh-TW"/>
        </w:rPr>
        <w:t>1</w:t>
      </w:r>
    </w:fldSimple>
  </w:p>
  <w:p w:rsidR="00FF1CBE" w:rsidRDefault="00FF1C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98F" w:rsidRDefault="0076498F" w:rsidP="007245E8">
      <w:r>
        <w:separator/>
      </w:r>
    </w:p>
  </w:footnote>
  <w:footnote w:type="continuationSeparator" w:id="0">
    <w:p w:rsidR="0076498F" w:rsidRDefault="0076498F" w:rsidP="00724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353"/>
    <w:multiLevelType w:val="hybridMultilevel"/>
    <w:tmpl w:val="00A03CE4"/>
    <w:lvl w:ilvl="0" w:tplc="6C0696AE">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90A22DD"/>
    <w:multiLevelType w:val="hybridMultilevel"/>
    <w:tmpl w:val="7A5CA16A"/>
    <w:lvl w:ilvl="0" w:tplc="F72E36D8">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C642272"/>
    <w:multiLevelType w:val="hybridMultilevel"/>
    <w:tmpl w:val="8AA2D670"/>
    <w:lvl w:ilvl="0" w:tplc="A5AE6E9A">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0841954"/>
    <w:multiLevelType w:val="hybridMultilevel"/>
    <w:tmpl w:val="977A94B0"/>
    <w:lvl w:ilvl="0" w:tplc="53E04BAC">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60A43031"/>
    <w:multiLevelType w:val="hybridMultilevel"/>
    <w:tmpl w:val="94C6E3E0"/>
    <w:lvl w:ilvl="0" w:tplc="A92A2B76">
      <w:start w:val="1"/>
      <w:numFmt w:val="taiwaneseCountingThousand"/>
      <w:lvlText w:val="(%1)"/>
      <w:lvlJc w:val="left"/>
      <w:pPr>
        <w:ind w:left="144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7EE15417"/>
    <w:multiLevelType w:val="hybridMultilevel"/>
    <w:tmpl w:val="7110F700"/>
    <w:lvl w:ilvl="0" w:tplc="62C4681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6A58"/>
    <w:rsid w:val="0000500E"/>
    <w:rsid w:val="000215A0"/>
    <w:rsid w:val="000244A1"/>
    <w:rsid w:val="00024BAD"/>
    <w:rsid w:val="00040B2F"/>
    <w:rsid w:val="00042289"/>
    <w:rsid w:val="00056ACF"/>
    <w:rsid w:val="0006271C"/>
    <w:rsid w:val="00090994"/>
    <w:rsid w:val="0009757A"/>
    <w:rsid w:val="000A38A0"/>
    <w:rsid w:val="000B08A9"/>
    <w:rsid w:val="000B1745"/>
    <w:rsid w:val="000B60C0"/>
    <w:rsid w:val="000C706A"/>
    <w:rsid w:val="000D2664"/>
    <w:rsid w:val="000E10FF"/>
    <w:rsid w:val="000E4E95"/>
    <w:rsid w:val="000F353E"/>
    <w:rsid w:val="001040BE"/>
    <w:rsid w:val="00107D60"/>
    <w:rsid w:val="001111A0"/>
    <w:rsid w:val="001123CE"/>
    <w:rsid w:val="00114DC8"/>
    <w:rsid w:val="00120796"/>
    <w:rsid w:val="001354F0"/>
    <w:rsid w:val="0014433B"/>
    <w:rsid w:val="00154EC9"/>
    <w:rsid w:val="00165AAA"/>
    <w:rsid w:val="00175C38"/>
    <w:rsid w:val="00181FBC"/>
    <w:rsid w:val="001868BB"/>
    <w:rsid w:val="001920E8"/>
    <w:rsid w:val="001A0FFA"/>
    <w:rsid w:val="001A2488"/>
    <w:rsid w:val="001B4546"/>
    <w:rsid w:val="001B6C18"/>
    <w:rsid w:val="001C2A35"/>
    <w:rsid w:val="001D0DA8"/>
    <w:rsid w:val="001E762E"/>
    <w:rsid w:val="001F4E11"/>
    <w:rsid w:val="002047B6"/>
    <w:rsid w:val="00212721"/>
    <w:rsid w:val="0021655C"/>
    <w:rsid w:val="00220C92"/>
    <w:rsid w:val="00226355"/>
    <w:rsid w:val="0025436A"/>
    <w:rsid w:val="00267FC7"/>
    <w:rsid w:val="00272BDF"/>
    <w:rsid w:val="0028433F"/>
    <w:rsid w:val="002C7C32"/>
    <w:rsid w:val="002D3A16"/>
    <w:rsid w:val="002F00BC"/>
    <w:rsid w:val="0030066F"/>
    <w:rsid w:val="00302784"/>
    <w:rsid w:val="00320F83"/>
    <w:rsid w:val="003230C8"/>
    <w:rsid w:val="00341B6A"/>
    <w:rsid w:val="003431D5"/>
    <w:rsid w:val="00351471"/>
    <w:rsid w:val="003709B4"/>
    <w:rsid w:val="00371098"/>
    <w:rsid w:val="00387675"/>
    <w:rsid w:val="00387E3C"/>
    <w:rsid w:val="0039361F"/>
    <w:rsid w:val="00397A97"/>
    <w:rsid w:val="003B2F7F"/>
    <w:rsid w:val="003B7701"/>
    <w:rsid w:val="003B7870"/>
    <w:rsid w:val="003C4C9C"/>
    <w:rsid w:val="003C60C8"/>
    <w:rsid w:val="003D1E16"/>
    <w:rsid w:val="003D3E1D"/>
    <w:rsid w:val="003E5598"/>
    <w:rsid w:val="003F04B4"/>
    <w:rsid w:val="003F7F02"/>
    <w:rsid w:val="00410FA2"/>
    <w:rsid w:val="00425BE9"/>
    <w:rsid w:val="00433197"/>
    <w:rsid w:val="0044505C"/>
    <w:rsid w:val="00450EB1"/>
    <w:rsid w:val="0045305E"/>
    <w:rsid w:val="004549BF"/>
    <w:rsid w:val="004554D7"/>
    <w:rsid w:val="0045635E"/>
    <w:rsid w:val="00467352"/>
    <w:rsid w:val="004B413F"/>
    <w:rsid w:val="004C2EC4"/>
    <w:rsid w:val="004C32E2"/>
    <w:rsid w:val="004C627A"/>
    <w:rsid w:val="004D61DD"/>
    <w:rsid w:val="004F1449"/>
    <w:rsid w:val="005075AF"/>
    <w:rsid w:val="00511F3A"/>
    <w:rsid w:val="0051347F"/>
    <w:rsid w:val="00514F49"/>
    <w:rsid w:val="00515B28"/>
    <w:rsid w:val="0052230E"/>
    <w:rsid w:val="005244F7"/>
    <w:rsid w:val="00527180"/>
    <w:rsid w:val="00530A50"/>
    <w:rsid w:val="005415AB"/>
    <w:rsid w:val="0054655D"/>
    <w:rsid w:val="00550CE6"/>
    <w:rsid w:val="00567FFB"/>
    <w:rsid w:val="00584CEC"/>
    <w:rsid w:val="00584FB2"/>
    <w:rsid w:val="0058686E"/>
    <w:rsid w:val="005A23BE"/>
    <w:rsid w:val="005A7CB5"/>
    <w:rsid w:val="005C3931"/>
    <w:rsid w:val="005C4C46"/>
    <w:rsid w:val="005D08AA"/>
    <w:rsid w:val="00601CA7"/>
    <w:rsid w:val="00603529"/>
    <w:rsid w:val="00607FA9"/>
    <w:rsid w:val="00617DAF"/>
    <w:rsid w:val="006267B1"/>
    <w:rsid w:val="00656F9A"/>
    <w:rsid w:val="006603A7"/>
    <w:rsid w:val="00667F25"/>
    <w:rsid w:val="00670026"/>
    <w:rsid w:val="0067505C"/>
    <w:rsid w:val="00685B32"/>
    <w:rsid w:val="00693BDE"/>
    <w:rsid w:val="006A0520"/>
    <w:rsid w:val="006A6028"/>
    <w:rsid w:val="006D7CC3"/>
    <w:rsid w:val="006E6B13"/>
    <w:rsid w:val="006F292C"/>
    <w:rsid w:val="006F3512"/>
    <w:rsid w:val="006F74DA"/>
    <w:rsid w:val="0070496D"/>
    <w:rsid w:val="00712843"/>
    <w:rsid w:val="007245E8"/>
    <w:rsid w:val="00732AEA"/>
    <w:rsid w:val="007353FD"/>
    <w:rsid w:val="00760411"/>
    <w:rsid w:val="0076498F"/>
    <w:rsid w:val="0076570C"/>
    <w:rsid w:val="007701BC"/>
    <w:rsid w:val="00770A4D"/>
    <w:rsid w:val="00776A58"/>
    <w:rsid w:val="007771DE"/>
    <w:rsid w:val="0077769C"/>
    <w:rsid w:val="00787BD5"/>
    <w:rsid w:val="00791CCE"/>
    <w:rsid w:val="0079585F"/>
    <w:rsid w:val="007A103D"/>
    <w:rsid w:val="007A4D33"/>
    <w:rsid w:val="007E4A9C"/>
    <w:rsid w:val="007F1681"/>
    <w:rsid w:val="007F30DB"/>
    <w:rsid w:val="007F5CC4"/>
    <w:rsid w:val="007F62D8"/>
    <w:rsid w:val="008141A0"/>
    <w:rsid w:val="00826D80"/>
    <w:rsid w:val="00830C67"/>
    <w:rsid w:val="00841731"/>
    <w:rsid w:val="0084499C"/>
    <w:rsid w:val="00857D46"/>
    <w:rsid w:val="00866CD4"/>
    <w:rsid w:val="0088013A"/>
    <w:rsid w:val="008B3F1A"/>
    <w:rsid w:val="008D118F"/>
    <w:rsid w:val="008F1E30"/>
    <w:rsid w:val="009119C5"/>
    <w:rsid w:val="009132C2"/>
    <w:rsid w:val="00915A85"/>
    <w:rsid w:val="0092579D"/>
    <w:rsid w:val="00931BB5"/>
    <w:rsid w:val="00932747"/>
    <w:rsid w:val="00933080"/>
    <w:rsid w:val="00936519"/>
    <w:rsid w:val="00936D5A"/>
    <w:rsid w:val="00937A54"/>
    <w:rsid w:val="00941907"/>
    <w:rsid w:val="009452A7"/>
    <w:rsid w:val="00945AFB"/>
    <w:rsid w:val="00961281"/>
    <w:rsid w:val="00995E04"/>
    <w:rsid w:val="00997515"/>
    <w:rsid w:val="009A5C5E"/>
    <w:rsid w:val="009B1083"/>
    <w:rsid w:val="009B6623"/>
    <w:rsid w:val="009B6C6F"/>
    <w:rsid w:val="009B7298"/>
    <w:rsid w:val="009C75AF"/>
    <w:rsid w:val="009D1F4B"/>
    <w:rsid w:val="009E382C"/>
    <w:rsid w:val="009E5AB0"/>
    <w:rsid w:val="009F5337"/>
    <w:rsid w:val="00A0066D"/>
    <w:rsid w:val="00A0212D"/>
    <w:rsid w:val="00A0337C"/>
    <w:rsid w:val="00A0532A"/>
    <w:rsid w:val="00A27F00"/>
    <w:rsid w:val="00A40073"/>
    <w:rsid w:val="00A44248"/>
    <w:rsid w:val="00A82B9E"/>
    <w:rsid w:val="00A84CCE"/>
    <w:rsid w:val="00A93BE9"/>
    <w:rsid w:val="00A9555A"/>
    <w:rsid w:val="00AB44B7"/>
    <w:rsid w:val="00AB4D2B"/>
    <w:rsid w:val="00AB5D16"/>
    <w:rsid w:val="00AC0FB5"/>
    <w:rsid w:val="00AD01E9"/>
    <w:rsid w:val="00AF3045"/>
    <w:rsid w:val="00AF4E7A"/>
    <w:rsid w:val="00B07B7A"/>
    <w:rsid w:val="00B16241"/>
    <w:rsid w:val="00B216AE"/>
    <w:rsid w:val="00B21E4C"/>
    <w:rsid w:val="00B2528D"/>
    <w:rsid w:val="00B33F3E"/>
    <w:rsid w:val="00B63087"/>
    <w:rsid w:val="00B6345D"/>
    <w:rsid w:val="00B6538E"/>
    <w:rsid w:val="00B70D51"/>
    <w:rsid w:val="00B7346D"/>
    <w:rsid w:val="00B746A6"/>
    <w:rsid w:val="00BB5CF0"/>
    <w:rsid w:val="00BC08B1"/>
    <w:rsid w:val="00BC64F1"/>
    <w:rsid w:val="00BC68F2"/>
    <w:rsid w:val="00BC7828"/>
    <w:rsid w:val="00BD193E"/>
    <w:rsid w:val="00BE0504"/>
    <w:rsid w:val="00C06B68"/>
    <w:rsid w:val="00C101B8"/>
    <w:rsid w:val="00C12C07"/>
    <w:rsid w:val="00C158CC"/>
    <w:rsid w:val="00C23227"/>
    <w:rsid w:val="00C33497"/>
    <w:rsid w:val="00C33F89"/>
    <w:rsid w:val="00C41209"/>
    <w:rsid w:val="00C463F1"/>
    <w:rsid w:val="00C504FA"/>
    <w:rsid w:val="00C52F74"/>
    <w:rsid w:val="00C55A27"/>
    <w:rsid w:val="00C667EF"/>
    <w:rsid w:val="00C72937"/>
    <w:rsid w:val="00C7799C"/>
    <w:rsid w:val="00C77B8A"/>
    <w:rsid w:val="00C80F2B"/>
    <w:rsid w:val="00CA1D69"/>
    <w:rsid w:val="00CB1FA5"/>
    <w:rsid w:val="00CB7AA5"/>
    <w:rsid w:val="00CD2020"/>
    <w:rsid w:val="00CD4F22"/>
    <w:rsid w:val="00CD771F"/>
    <w:rsid w:val="00CE0E0B"/>
    <w:rsid w:val="00CF59D1"/>
    <w:rsid w:val="00CF7E1D"/>
    <w:rsid w:val="00D01422"/>
    <w:rsid w:val="00D15352"/>
    <w:rsid w:val="00D156B5"/>
    <w:rsid w:val="00D247C9"/>
    <w:rsid w:val="00D3526E"/>
    <w:rsid w:val="00D36B1B"/>
    <w:rsid w:val="00D454D6"/>
    <w:rsid w:val="00D72560"/>
    <w:rsid w:val="00D800ED"/>
    <w:rsid w:val="00D86973"/>
    <w:rsid w:val="00DD20B6"/>
    <w:rsid w:val="00DE269F"/>
    <w:rsid w:val="00DE2F3E"/>
    <w:rsid w:val="00DF6E63"/>
    <w:rsid w:val="00E053E5"/>
    <w:rsid w:val="00E06BF0"/>
    <w:rsid w:val="00E1633A"/>
    <w:rsid w:val="00E219D1"/>
    <w:rsid w:val="00E22C6B"/>
    <w:rsid w:val="00E56BFA"/>
    <w:rsid w:val="00E57559"/>
    <w:rsid w:val="00E77515"/>
    <w:rsid w:val="00E8054B"/>
    <w:rsid w:val="00E85FE4"/>
    <w:rsid w:val="00E92E2F"/>
    <w:rsid w:val="00EB0B88"/>
    <w:rsid w:val="00EB0CE9"/>
    <w:rsid w:val="00EE6B9F"/>
    <w:rsid w:val="00EF52EB"/>
    <w:rsid w:val="00EF5BAD"/>
    <w:rsid w:val="00F1521D"/>
    <w:rsid w:val="00F2310A"/>
    <w:rsid w:val="00F2369A"/>
    <w:rsid w:val="00F3381D"/>
    <w:rsid w:val="00F34A76"/>
    <w:rsid w:val="00F35455"/>
    <w:rsid w:val="00F35809"/>
    <w:rsid w:val="00F54966"/>
    <w:rsid w:val="00F636B3"/>
    <w:rsid w:val="00F9064B"/>
    <w:rsid w:val="00F95BB5"/>
    <w:rsid w:val="00FA2B75"/>
    <w:rsid w:val="00FD19C2"/>
    <w:rsid w:val="00FD51CE"/>
    <w:rsid w:val="00FD5C6C"/>
    <w:rsid w:val="00FD6C04"/>
    <w:rsid w:val="00FD77CD"/>
    <w:rsid w:val="00FE6755"/>
    <w:rsid w:val="00FF1C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F7"/>
    <w:pPr>
      <w:widowControl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6A58"/>
    <w:pPr>
      <w:ind w:leftChars="200" w:left="480"/>
    </w:pPr>
  </w:style>
  <w:style w:type="paragraph" w:styleId="a4">
    <w:name w:val="header"/>
    <w:basedOn w:val="a"/>
    <w:link w:val="a5"/>
    <w:uiPriority w:val="99"/>
    <w:rsid w:val="007245E8"/>
    <w:pPr>
      <w:tabs>
        <w:tab w:val="center" w:pos="4153"/>
        <w:tab w:val="right" w:pos="8306"/>
      </w:tabs>
      <w:snapToGrid w:val="0"/>
    </w:pPr>
    <w:rPr>
      <w:sz w:val="20"/>
      <w:szCs w:val="20"/>
    </w:rPr>
  </w:style>
  <w:style w:type="paragraph" w:styleId="a6">
    <w:name w:val="footer"/>
    <w:basedOn w:val="a"/>
    <w:link w:val="a7"/>
    <w:uiPriority w:val="99"/>
    <w:rsid w:val="007245E8"/>
    <w:pPr>
      <w:tabs>
        <w:tab w:val="center" w:pos="4153"/>
        <w:tab w:val="right" w:pos="8306"/>
      </w:tabs>
      <w:snapToGrid w:val="0"/>
    </w:pPr>
    <w:rPr>
      <w:sz w:val="20"/>
      <w:szCs w:val="20"/>
    </w:rPr>
  </w:style>
  <w:style w:type="character" w:customStyle="1" w:styleId="a5">
    <w:name w:val="頁首 字元"/>
    <w:basedOn w:val="a0"/>
    <w:link w:val="a4"/>
    <w:uiPriority w:val="99"/>
    <w:locked/>
    <w:rsid w:val="007245E8"/>
    <w:rPr>
      <w:rFonts w:cs="Times New Roman"/>
      <w:sz w:val="20"/>
      <w:szCs w:val="20"/>
    </w:rPr>
  </w:style>
  <w:style w:type="table" w:styleId="a8">
    <w:name w:val="Table Grid"/>
    <w:basedOn w:val="a1"/>
    <w:uiPriority w:val="99"/>
    <w:rsid w:val="005D08A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頁尾 字元"/>
    <w:basedOn w:val="a0"/>
    <w:link w:val="a6"/>
    <w:uiPriority w:val="99"/>
    <w:locked/>
    <w:rsid w:val="007245E8"/>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修正輔導次級品紅龍果供應加工作業注意事項</dc:title>
  <dc:creator>ch-cmh</dc:creator>
  <cp:lastModifiedBy>USER</cp:lastModifiedBy>
  <cp:revision>2</cp:revision>
  <cp:lastPrinted>2018-07-17T10:04:00Z</cp:lastPrinted>
  <dcterms:created xsi:type="dcterms:W3CDTF">2018-08-01T08:51:00Z</dcterms:created>
  <dcterms:modified xsi:type="dcterms:W3CDTF">2018-08-01T08:51:00Z</dcterms:modified>
</cp:coreProperties>
</file>