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C" w:rsidRPr="00601350" w:rsidRDefault="004B3325" w:rsidP="00601350">
      <w:pPr>
        <w:suppressAutoHyphens/>
        <w:spacing w:line="400" w:lineRule="exact"/>
        <w:contextualSpacing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t>一</w:t>
      </w:r>
      <w:r w:rsidR="004F733C" w:rsidRPr="00601350">
        <w:rPr>
          <w:rFonts w:eastAsia="標楷體" w:hAnsi="標楷體"/>
          <w:b/>
          <w:sz w:val="28"/>
          <w:szCs w:val="28"/>
        </w:rPr>
        <w:t>、</w:t>
      </w:r>
      <w:proofErr w:type="gramStart"/>
      <w:r w:rsidR="009E5B41" w:rsidRPr="00601350">
        <w:rPr>
          <w:rFonts w:eastAsia="標楷體" w:hAnsi="標楷體"/>
          <w:b/>
          <w:sz w:val="28"/>
          <w:szCs w:val="28"/>
        </w:rPr>
        <w:t>滅普寧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3"/>
        <w:gridCol w:w="2053"/>
        <w:gridCol w:w="1276"/>
        <w:gridCol w:w="1276"/>
        <w:gridCol w:w="2848"/>
        <w:gridCol w:w="1148"/>
      </w:tblGrid>
      <w:tr w:rsidR="004B3325" w:rsidRPr="00601350" w:rsidTr="009E5B41">
        <w:trPr>
          <w:trHeight w:val="888"/>
          <w:tblHeader/>
        </w:trPr>
        <w:tc>
          <w:tcPr>
            <w:tcW w:w="564" w:type="pct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1059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　劑　名　稱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658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</w:t>
            </w:r>
          </w:p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9E5B41" w:rsidRPr="00601350" w:rsidTr="009E5B41">
        <w:trPr>
          <w:trHeight w:val="1210"/>
        </w:trPr>
        <w:tc>
          <w:tcPr>
            <w:tcW w:w="564" w:type="pct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梨</w:t>
            </w:r>
            <w:r w:rsidRPr="00601350"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赤星病</w:t>
            </w:r>
            <w:proofErr w:type="gramEnd"/>
          </w:p>
        </w:tc>
        <w:tc>
          <w:tcPr>
            <w:tcW w:w="1059" w:type="pct"/>
            <w:shd w:val="clear" w:color="auto" w:fill="auto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滅普寧</w:t>
            </w:r>
            <w:proofErr w:type="gramEnd"/>
            <w:r w:rsidRPr="00601350">
              <w:rPr>
                <w:rFonts w:eastAsia="標楷體"/>
                <w:sz w:val="28"/>
                <w:szCs w:val="28"/>
              </w:rPr>
              <w:t xml:space="preserve"> 75% WP</w:t>
            </w:r>
          </w:p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/>
                <w:sz w:val="28"/>
                <w:szCs w:val="28"/>
              </w:rPr>
              <w:t>(</w:t>
            </w:r>
            <w:proofErr w:type="spellStart"/>
            <w:r w:rsidRPr="00601350">
              <w:rPr>
                <w:rFonts w:eastAsia="標楷體"/>
                <w:sz w:val="28"/>
                <w:szCs w:val="28"/>
              </w:rPr>
              <w:t>mepronil</w:t>
            </w:r>
            <w:proofErr w:type="spellEnd"/>
            <w:r w:rsidRPr="0060135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5B41" w:rsidRPr="00601350" w:rsidRDefault="009E5B41" w:rsidP="00601350">
            <w:pPr>
              <w:pStyle w:val="a3"/>
              <w:kinsoku/>
              <w:overflowPunct/>
              <w:spacing w:line="400" w:lineRule="exact"/>
              <w:ind w:left="-28"/>
              <w:rPr>
                <w:color w:val="000000"/>
                <w:sz w:val="28"/>
                <w:szCs w:val="28"/>
              </w:rPr>
            </w:pPr>
            <w:r w:rsidRPr="00601350">
              <w:rPr>
                <w:color w:val="000000"/>
                <w:sz w:val="28"/>
                <w:szCs w:val="28"/>
              </w:rPr>
              <w:t>0.3-0.8</w:t>
            </w:r>
            <w:r w:rsidRPr="00601350">
              <w:rPr>
                <w:color w:val="000000"/>
                <w:sz w:val="28"/>
                <w:szCs w:val="28"/>
              </w:rPr>
              <w:br/>
            </w:r>
            <w:r w:rsidRPr="00601350">
              <w:rPr>
                <w:rFonts w:hAnsi="標楷體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5B41" w:rsidRPr="00601350" w:rsidRDefault="009E5B41" w:rsidP="00601350">
            <w:pPr>
              <w:pStyle w:val="a4"/>
              <w:adjustRightInd w:val="0"/>
              <w:snapToGrid w:val="0"/>
              <w:spacing w:before="0" w:line="4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0135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9E5B41" w:rsidRPr="00601350" w:rsidRDefault="009E5B41" w:rsidP="00601350">
            <w:pPr>
              <w:pStyle w:val="a4"/>
              <w:kinsoku/>
              <w:adjustRightInd w:val="0"/>
              <w:snapToGrid w:val="0"/>
              <w:spacing w:before="0" w:line="400" w:lineRule="exact"/>
              <w:ind w:leftChars="-1" w:left="-2" w:firstLine="1"/>
              <w:rPr>
                <w:color w:val="000000"/>
                <w:sz w:val="28"/>
                <w:szCs w:val="28"/>
              </w:rPr>
            </w:pPr>
            <w:r w:rsidRPr="00601350">
              <w:rPr>
                <w:rFonts w:hAnsi="標楷體"/>
                <w:color w:val="000000"/>
                <w:sz w:val="28"/>
                <w:szCs w:val="28"/>
              </w:rPr>
              <w:t>龍柏出現冬</w:t>
            </w:r>
            <w:proofErr w:type="gramStart"/>
            <w:r w:rsidRPr="00601350">
              <w:rPr>
                <w:rFonts w:hAnsi="標楷體"/>
                <w:color w:val="000000"/>
                <w:sz w:val="28"/>
                <w:szCs w:val="28"/>
              </w:rPr>
              <w:t>孢子角或發病</w:t>
            </w:r>
            <w:proofErr w:type="gramEnd"/>
            <w:r w:rsidRPr="00601350">
              <w:rPr>
                <w:rFonts w:hAnsi="標楷體"/>
                <w:color w:val="000000"/>
                <w:sz w:val="28"/>
                <w:szCs w:val="28"/>
              </w:rPr>
              <w:t>初期開始施藥，每隔</w:t>
            </w:r>
            <w:r w:rsidRPr="00601350">
              <w:rPr>
                <w:color w:val="000000"/>
                <w:sz w:val="28"/>
                <w:szCs w:val="28"/>
              </w:rPr>
              <w:t>7</w:t>
            </w:r>
            <w:r w:rsidRPr="00601350">
              <w:rPr>
                <w:rFonts w:hAnsi="標楷體"/>
                <w:color w:val="000000"/>
                <w:sz w:val="28"/>
                <w:szCs w:val="28"/>
              </w:rPr>
              <w:t>天施藥</w:t>
            </w:r>
            <w:r w:rsidRPr="00601350">
              <w:rPr>
                <w:color w:val="000000"/>
                <w:sz w:val="28"/>
                <w:szCs w:val="28"/>
              </w:rPr>
              <w:t>1</w:t>
            </w:r>
            <w:r w:rsidRPr="00601350">
              <w:rPr>
                <w:rFonts w:hAnsi="標楷體"/>
                <w:color w:val="000000"/>
                <w:sz w:val="28"/>
                <w:szCs w:val="28"/>
              </w:rPr>
              <w:t>次，連續</w:t>
            </w:r>
            <w:r w:rsidRPr="00601350">
              <w:rPr>
                <w:color w:val="000000"/>
                <w:sz w:val="28"/>
                <w:szCs w:val="28"/>
              </w:rPr>
              <w:t>3</w:t>
            </w:r>
            <w:r w:rsidRPr="00601350">
              <w:rPr>
                <w:rFonts w:hAnsi="標楷體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E5B41" w:rsidRPr="00601350" w:rsidRDefault="009E5B41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採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30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4B3325" w:rsidRPr="00601350" w:rsidRDefault="004B3325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備註：申請廠商</w:t>
      </w:r>
      <w:r w:rsidR="009E5B41" w:rsidRPr="00601350">
        <w:rPr>
          <w:rFonts w:eastAsia="標楷體" w:hAnsi="標楷體"/>
          <w:sz w:val="28"/>
          <w:szCs w:val="28"/>
        </w:rPr>
        <w:t>為瑞</w:t>
      </w:r>
      <w:proofErr w:type="gramStart"/>
      <w:r w:rsidR="009E5B41" w:rsidRPr="00601350">
        <w:rPr>
          <w:rFonts w:eastAsia="標楷體" w:hAnsi="標楷體"/>
          <w:sz w:val="28"/>
          <w:szCs w:val="28"/>
        </w:rPr>
        <w:t>繐</w:t>
      </w:r>
      <w:proofErr w:type="gramEnd"/>
      <w:r w:rsidR="009E5B41" w:rsidRPr="00601350">
        <w:rPr>
          <w:rFonts w:eastAsia="標楷體" w:hAnsi="標楷體"/>
          <w:sz w:val="28"/>
          <w:szCs w:val="28"/>
        </w:rPr>
        <w:t>股份有限公司</w:t>
      </w:r>
      <w:r w:rsidRPr="00601350">
        <w:rPr>
          <w:rFonts w:eastAsia="標楷體" w:hAnsi="標楷體"/>
          <w:sz w:val="28"/>
          <w:szCs w:val="28"/>
        </w:rPr>
        <w:t>。</w:t>
      </w:r>
    </w:p>
    <w:p w:rsidR="004B3325" w:rsidRPr="00601350" w:rsidRDefault="004B3325" w:rsidP="00601350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4F733C" w:rsidRPr="00601350" w:rsidRDefault="004B3325" w:rsidP="00601350">
      <w:pPr>
        <w:suppressAutoHyphens/>
        <w:spacing w:line="400" w:lineRule="exact"/>
        <w:contextualSpacing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t>二</w:t>
      </w:r>
      <w:r w:rsidR="004F733C" w:rsidRPr="00601350">
        <w:rPr>
          <w:rFonts w:eastAsia="標楷體" w:hAnsi="標楷體"/>
          <w:b/>
          <w:sz w:val="28"/>
          <w:szCs w:val="28"/>
        </w:rPr>
        <w:t>、</w:t>
      </w:r>
      <w:r w:rsidR="009E5B41" w:rsidRPr="00601350">
        <w:rPr>
          <w:rFonts w:eastAsia="標楷體" w:hAnsi="標楷體"/>
          <w:b/>
          <w:sz w:val="28"/>
          <w:szCs w:val="28"/>
        </w:rPr>
        <w:t>依普氟殺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7"/>
        <w:gridCol w:w="1991"/>
        <w:gridCol w:w="1559"/>
        <w:gridCol w:w="1134"/>
        <w:gridCol w:w="1417"/>
        <w:gridCol w:w="2296"/>
      </w:tblGrid>
      <w:tr w:rsidR="004B3325" w:rsidRPr="00601350" w:rsidTr="009E5B41">
        <w:trPr>
          <w:trHeight w:val="888"/>
        </w:trPr>
        <w:tc>
          <w:tcPr>
            <w:tcW w:w="669" w:type="pct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1027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</w:t>
            </w:r>
            <w:r w:rsidR="009E5B41"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劑</w:t>
            </w:r>
            <w:r w:rsidR="009E5B41"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名</w:t>
            </w:r>
            <w:r w:rsidR="009E5B41"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585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B3325" w:rsidRPr="00601350" w:rsidRDefault="004B3325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9E5B41" w:rsidRPr="00601350" w:rsidTr="009E5B41">
        <w:trPr>
          <w:trHeight w:val="2340"/>
        </w:trPr>
        <w:tc>
          <w:tcPr>
            <w:tcW w:w="669" w:type="pct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香蕉</w:t>
            </w:r>
            <w:r w:rsidRPr="00601350">
              <w:rPr>
                <w:rFonts w:eastAsia="標楷體"/>
                <w:sz w:val="28"/>
                <w:szCs w:val="28"/>
              </w:rPr>
              <w:br/>
            </w:r>
            <w:r w:rsidRPr="00601350">
              <w:rPr>
                <w:rFonts w:eastAsia="標楷體" w:hAnsi="標楷體"/>
                <w:sz w:val="28"/>
                <w:szCs w:val="28"/>
              </w:rPr>
              <w:t>葉黑星病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sz w:val="28"/>
                <w:szCs w:val="28"/>
                <w:lang w:val="pt-BR"/>
              </w:rPr>
              <w:t>依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  <w:lang w:val="pt-BR"/>
              </w:rPr>
              <w:t>普氟殺</w:t>
            </w:r>
            <w:proofErr w:type="gramEnd"/>
            <w:r w:rsidRPr="00601350">
              <w:rPr>
                <w:rFonts w:eastAsia="標楷體"/>
                <w:sz w:val="28"/>
                <w:szCs w:val="28"/>
                <w:lang w:val="pt-BR"/>
              </w:rPr>
              <w:t>fluxapyroxad +epoxiconazole)</w:t>
            </w:r>
          </w:p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/>
                <w:sz w:val="28"/>
                <w:szCs w:val="28"/>
                <w:lang w:val="pt-BR"/>
              </w:rPr>
              <w:t>125g/L EC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E5B41" w:rsidRPr="00601350" w:rsidRDefault="009E5B41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0.25-0.5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E5B41" w:rsidRPr="00601350" w:rsidRDefault="009E5B41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1,600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E5B41" w:rsidRPr="00601350" w:rsidRDefault="009E5B41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發病初期開始施藥，每隔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天施藥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次，連續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9E5B41" w:rsidRPr="00601350" w:rsidRDefault="009E5B41" w:rsidP="00601350">
            <w:pPr>
              <w:numPr>
                <w:ilvl w:val="0"/>
                <w:numId w:val="3"/>
              </w:numPr>
              <w:tabs>
                <w:tab w:val="clear" w:pos="841"/>
                <w:tab w:val="num" w:pos="256"/>
              </w:tabs>
              <w:spacing w:line="400" w:lineRule="exact"/>
              <w:ind w:left="256" w:hanging="2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依植株大小調整藥液量。</w:t>
            </w:r>
          </w:p>
          <w:p w:rsidR="009E5B41" w:rsidRPr="00601350" w:rsidRDefault="009E5B41" w:rsidP="00601350">
            <w:pPr>
              <w:numPr>
                <w:ilvl w:val="0"/>
                <w:numId w:val="3"/>
              </w:numPr>
              <w:tabs>
                <w:tab w:val="clear" w:pos="841"/>
                <w:tab w:val="num" w:pos="256"/>
              </w:tabs>
              <w:spacing w:line="400" w:lineRule="exact"/>
              <w:ind w:left="256" w:hanging="2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提高施用劑量，可能引起抽穗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蕉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株之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果房發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生藥斑。</w:t>
            </w:r>
          </w:p>
          <w:p w:rsidR="009E5B41" w:rsidRPr="00601350" w:rsidRDefault="009E5B41" w:rsidP="00601350">
            <w:pPr>
              <w:numPr>
                <w:ilvl w:val="0"/>
                <w:numId w:val="3"/>
              </w:numPr>
              <w:tabs>
                <w:tab w:val="clear" w:pos="841"/>
                <w:tab w:val="num" w:pos="256"/>
              </w:tabs>
              <w:spacing w:line="400" w:lineRule="exact"/>
              <w:ind w:left="256" w:hanging="2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採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4F733C" w:rsidRPr="00601350" w:rsidRDefault="004B3325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備註：申請廠商</w:t>
      </w:r>
      <w:r w:rsidR="009E5B41" w:rsidRPr="00601350">
        <w:rPr>
          <w:rFonts w:eastAsia="標楷體" w:hAnsi="標楷體"/>
          <w:sz w:val="28"/>
          <w:szCs w:val="28"/>
        </w:rPr>
        <w:t>為</w:t>
      </w:r>
      <w:r w:rsidRPr="00601350">
        <w:rPr>
          <w:rFonts w:eastAsia="標楷體" w:hAnsi="標楷體"/>
          <w:sz w:val="28"/>
          <w:szCs w:val="28"/>
        </w:rPr>
        <w:t>臺灣</w:t>
      </w:r>
      <w:proofErr w:type="gramStart"/>
      <w:r w:rsidRPr="00601350">
        <w:rPr>
          <w:rFonts w:eastAsia="標楷體" w:hAnsi="標楷體"/>
          <w:sz w:val="28"/>
          <w:szCs w:val="28"/>
        </w:rPr>
        <w:t>巴斯夫股份有限公司</w:t>
      </w:r>
      <w:proofErr w:type="gramEnd"/>
      <w:r w:rsidRPr="00601350">
        <w:rPr>
          <w:rFonts w:eastAsia="標楷體" w:hAnsi="標楷體"/>
          <w:sz w:val="28"/>
          <w:szCs w:val="28"/>
        </w:rPr>
        <w:t>。</w:t>
      </w:r>
    </w:p>
    <w:p w:rsidR="004B3325" w:rsidRPr="00601350" w:rsidRDefault="004B3325" w:rsidP="00601350">
      <w:pPr>
        <w:spacing w:line="400" w:lineRule="exact"/>
        <w:rPr>
          <w:rFonts w:eastAsia="標楷體"/>
          <w:sz w:val="28"/>
          <w:szCs w:val="28"/>
        </w:rPr>
      </w:pPr>
    </w:p>
    <w:p w:rsidR="005D4F0F" w:rsidRPr="00601350" w:rsidRDefault="005D4F0F" w:rsidP="00601350">
      <w:pPr>
        <w:spacing w:line="400" w:lineRule="exact"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t>三、</w:t>
      </w:r>
      <w:proofErr w:type="gramStart"/>
      <w:r w:rsidRPr="00601350">
        <w:rPr>
          <w:rFonts w:eastAsia="標楷體" w:hAnsi="標楷體"/>
          <w:b/>
          <w:color w:val="000000"/>
          <w:sz w:val="28"/>
          <w:szCs w:val="28"/>
        </w:rPr>
        <w:t>氟殺克</w:t>
      </w:r>
      <w:proofErr w:type="gramEnd"/>
      <w:r w:rsidRPr="00601350">
        <w:rPr>
          <w:rFonts w:eastAsia="標楷體" w:hAnsi="標楷體"/>
          <w:b/>
          <w:color w:val="000000"/>
          <w:sz w:val="28"/>
          <w:szCs w:val="28"/>
        </w:rPr>
        <w:t>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1"/>
        <w:gridCol w:w="3418"/>
        <w:gridCol w:w="1272"/>
        <w:gridCol w:w="896"/>
        <w:gridCol w:w="1418"/>
        <w:gridCol w:w="1679"/>
      </w:tblGrid>
      <w:tr w:rsidR="005D4F0F" w:rsidRPr="00601350" w:rsidTr="005D4F0F">
        <w:trPr>
          <w:trHeight w:val="888"/>
        </w:trPr>
        <w:tc>
          <w:tcPr>
            <w:tcW w:w="546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1639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劑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名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463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D4F0F" w:rsidRPr="00601350" w:rsidTr="005D4F0F">
        <w:trPr>
          <w:trHeight w:val="2340"/>
        </w:trPr>
        <w:tc>
          <w:tcPr>
            <w:tcW w:w="546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番茄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灰黴病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氟殺克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敏</w:t>
            </w:r>
            <w:proofErr w:type="spellStart"/>
            <w:r w:rsidRPr="00601350">
              <w:rPr>
                <w:rFonts w:eastAsia="標楷體"/>
                <w:color w:val="000000"/>
                <w:sz w:val="28"/>
                <w:szCs w:val="28"/>
              </w:rPr>
              <w:t>fluxapyroxad+pyraclostrobin</w:t>
            </w:r>
            <w:proofErr w:type="spellEnd"/>
            <w:r w:rsidRPr="00601350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br/>
              <w:t>500g/L SC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0.4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發病初期開始施藥，每隔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天施藥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次，連續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採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收前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5D4F0F" w:rsidRPr="00601350" w:rsidRDefault="005D4F0F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</w:t>
      </w:r>
    </w:p>
    <w:p w:rsidR="005D4F0F" w:rsidRPr="00601350" w:rsidRDefault="005D4F0F" w:rsidP="00601350">
      <w:pPr>
        <w:pStyle w:val="aa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601350">
        <w:rPr>
          <w:rFonts w:ascii="Times New Roman" w:eastAsia="標楷體" w:hAnsi="標楷體"/>
          <w:color w:val="000000"/>
          <w:sz w:val="28"/>
          <w:szCs w:val="28"/>
        </w:rPr>
        <w:t>標示加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：口服中等毒，加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註魚毒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警告，及勿使用於「自來水水質水量保護區、飲用水水源水質保護區及飲用水取水口一定距離內之地區」。</w:t>
      </w:r>
    </w:p>
    <w:p w:rsidR="005D4F0F" w:rsidRPr="00601350" w:rsidRDefault="005D4F0F" w:rsidP="00601350">
      <w:pPr>
        <w:pStyle w:val="aa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01350">
        <w:rPr>
          <w:rFonts w:ascii="Times New Roman" w:eastAsia="標楷體" w:hAnsi="標楷體"/>
          <w:sz w:val="28"/>
          <w:szCs w:val="28"/>
        </w:rPr>
        <w:t>申請廠商為臺灣</w:t>
      </w:r>
      <w:proofErr w:type="gramStart"/>
      <w:r w:rsidRPr="00601350">
        <w:rPr>
          <w:rFonts w:ascii="Times New Roman" w:eastAsia="標楷體" w:hAnsi="標楷體"/>
          <w:sz w:val="28"/>
          <w:szCs w:val="28"/>
        </w:rPr>
        <w:t>巴斯夫股份有限公司</w:t>
      </w:r>
      <w:proofErr w:type="gramEnd"/>
      <w:r w:rsidRPr="00601350">
        <w:rPr>
          <w:rFonts w:ascii="Times New Roman" w:eastAsia="標楷體" w:hAnsi="標楷體"/>
          <w:sz w:val="28"/>
          <w:szCs w:val="28"/>
        </w:rPr>
        <w:t>。</w:t>
      </w:r>
    </w:p>
    <w:p w:rsidR="005D4F0F" w:rsidRPr="00601350" w:rsidRDefault="005D4F0F" w:rsidP="00601350">
      <w:pPr>
        <w:spacing w:line="400" w:lineRule="exact"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lastRenderedPageBreak/>
        <w:t>四、</w:t>
      </w:r>
      <w:r w:rsidRPr="00601350">
        <w:rPr>
          <w:rFonts w:eastAsia="標楷體" w:hAnsi="標楷體"/>
          <w:b/>
          <w:color w:val="000000"/>
          <w:sz w:val="28"/>
          <w:szCs w:val="28"/>
        </w:rPr>
        <w:t>平氟芬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8"/>
        <w:gridCol w:w="1708"/>
        <w:gridCol w:w="1417"/>
        <w:gridCol w:w="1276"/>
        <w:gridCol w:w="2551"/>
        <w:gridCol w:w="1444"/>
      </w:tblGrid>
      <w:tr w:rsidR="005D4F0F" w:rsidRPr="00601350" w:rsidTr="005D4F0F">
        <w:trPr>
          <w:trHeight w:val="888"/>
        </w:trPr>
        <w:tc>
          <w:tcPr>
            <w:tcW w:w="669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劑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名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658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5D4F0F" w:rsidRPr="00601350" w:rsidTr="005D4F0F">
        <w:trPr>
          <w:trHeight w:val="2340"/>
        </w:trPr>
        <w:tc>
          <w:tcPr>
            <w:tcW w:w="669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水稻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紋枯病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平氟芬</w:t>
            </w:r>
          </w:p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601350">
              <w:rPr>
                <w:rFonts w:eastAsia="標楷體"/>
                <w:color w:val="000000"/>
                <w:sz w:val="28"/>
                <w:szCs w:val="28"/>
              </w:rPr>
              <w:t>penflufen</w:t>
            </w:r>
            <w:proofErr w:type="spellEnd"/>
            <w:r w:rsidRPr="0060135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>240g/L FS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每公斤稻種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混拌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毫升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藥劑與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毫升水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5D4F0F" w:rsidRPr="00601350" w:rsidRDefault="005D4F0F" w:rsidP="00601350">
            <w:pPr>
              <w:widowControl/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稻種預先浸水催芽，至萌芽時，即與藥劑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混拌均勻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</w:p>
          <w:p w:rsidR="005D4F0F" w:rsidRPr="00601350" w:rsidRDefault="005D4F0F" w:rsidP="00601350">
            <w:pPr>
              <w:widowControl/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混拌藥液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之稻種，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逕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至陰涼處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分鐘，使藥液完全附著於稻種。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D4F0F" w:rsidRPr="00601350" w:rsidRDefault="005D4F0F" w:rsidP="00601350">
            <w:pPr>
              <w:spacing w:line="400" w:lineRule="exact"/>
              <w:ind w:leftChars="31" w:left="7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藥劑與水混合後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再拌種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5D4F0F" w:rsidRPr="00601350" w:rsidRDefault="005D4F0F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</w:t>
      </w:r>
    </w:p>
    <w:p w:rsidR="005D4F0F" w:rsidRPr="00601350" w:rsidRDefault="005D4F0F" w:rsidP="00601350">
      <w:pPr>
        <w:pStyle w:val="aa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601350">
        <w:rPr>
          <w:rFonts w:ascii="Times New Roman" w:eastAsia="標楷體" w:hAnsi="標楷體"/>
          <w:color w:val="000000"/>
          <w:sz w:val="28"/>
          <w:szCs w:val="28"/>
        </w:rPr>
        <w:t>標示加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：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口服輕毒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，加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註魚毒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警告，及勿使用於「自來水水質水量保護區、飲用水水源水質保護區及飲用水取水口一定距離內之地區」。</w:t>
      </w:r>
    </w:p>
    <w:p w:rsidR="005D4F0F" w:rsidRPr="00601350" w:rsidRDefault="005D4F0F" w:rsidP="00601350">
      <w:pPr>
        <w:pStyle w:val="aa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01350">
        <w:rPr>
          <w:rFonts w:ascii="Times New Roman" w:eastAsia="標楷體" w:hAnsi="標楷體"/>
          <w:sz w:val="28"/>
          <w:szCs w:val="28"/>
        </w:rPr>
        <w:t>申請廠商為台灣拜耳股份有限公司。</w:t>
      </w:r>
    </w:p>
    <w:p w:rsidR="005D4F0F" w:rsidRPr="00601350" w:rsidRDefault="005D4F0F" w:rsidP="00601350">
      <w:pPr>
        <w:spacing w:line="400" w:lineRule="exact"/>
        <w:rPr>
          <w:rFonts w:eastAsia="標楷體"/>
          <w:b/>
          <w:sz w:val="28"/>
          <w:szCs w:val="28"/>
        </w:rPr>
      </w:pPr>
    </w:p>
    <w:p w:rsidR="005D4F0F" w:rsidRPr="00601350" w:rsidRDefault="005D4F0F" w:rsidP="00601350">
      <w:pPr>
        <w:spacing w:line="400" w:lineRule="exact"/>
        <w:rPr>
          <w:rFonts w:eastAsia="標楷體"/>
          <w:b/>
          <w:sz w:val="28"/>
          <w:szCs w:val="28"/>
        </w:rPr>
      </w:pPr>
      <w:r w:rsidRPr="00601350">
        <w:rPr>
          <w:rFonts w:eastAsia="標楷體" w:hAnsi="標楷體"/>
          <w:b/>
          <w:sz w:val="28"/>
          <w:szCs w:val="28"/>
        </w:rPr>
        <w:t>五、</w:t>
      </w:r>
      <w:proofErr w:type="gramStart"/>
      <w:r w:rsidR="00601350" w:rsidRPr="00601350">
        <w:rPr>
          <w:rFonts w:eastAsia="標楷體" w:hAnsi="標楷體"/>
          <w:b/>
          <w:sz w:val="28"/>
          <w:szCs w:val="28"/>
        </w:rPr>
        <w:t>滅特座</w:t>
      </w:r>
      <w:proofErr w:type="gramEnd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6"/>
        <w:gridCol w:w="1991"/>
        <w:gridCol w:w="1417"/>
        <w:gridCol w:w="994"/>
        <w:gridCol w:w="2834"/>
        <w:gridCol w:w="1135"/>
      </w:tblGrid>
      <w:tr w:rsidR="00601350" w:rsidRPr="00601350" w:rsidTr="00601350">
        <w:trPr>
          <w:trHeight w:val="888"/>
        </w:trPr>
        <w:tc>
          <w:tcPr>
            <w:tcW w:w="670" w:type="pct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作物</w:t>
            </w:r>
            <w:r w:rsidRPr="006013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害物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藥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劑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名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每公頃每</w:t>
            </w:r>
          </w:p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514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稀釋倍數（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施藥時期及方法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D4F0F" w:rsidRPr="00601350" w:rsidRDefault="005D4F0F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/>
                <w:sz w:val="28"/>
                <w:szCs w:val="28"/>
              </w:rPr>
              <w:t>項</w:t>
            </w:r>
          </w:p>
        </w:tc>
      </w:tr>
      <w:tr w:rsidR="00601350" w:rsidRPr="00601350" w:rsidTr="00601350">
        <w:trPr>
          <w:trHeight w:val="2340"/>
        </w:trPr>
        <w:tc>
          <w:tcPr>
            <w:tcW w:w="670" w:type="pct"/>
            <w:vAlign w:val="center"/>
          </w:tcPr>
          <w:p w:rsidR="00601350" w:rsidRPr="00601350" w:rsidRDefault="00601350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sz w:val="28"/>
                <w:szCs w:val="28"/>
                <w:lang w:val="pt-BR"/>
              </w:rPr>
              <w:t>香蕉</w:t>
            </w:r>
          </w:p>
          <w:p w:rsidR="00601350" w:rsidRPr="00601350" w:rsidRDefault="00601350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  <w:lang w:val="pt-BR"/>
              </w:rPr>
            </w:pPr>
            <w:r w:rsidRPr="00601350">
              <w:rPr>
                <w:rFonts w:eastAsia="標楷體" w:hAnsi="標楷體"/>
                <w:sz w:val="28"/>
                <w:szCs w:val="28"/>
                <w:lang w:val="pt-BR"/>
              </w:rPr>
              <w:t>葉斑病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01350" w:rsidRPr="00601350" w:rsidRDefault="00601350" w:rsidP="006013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/>
                <w:sz w:val="28"/>
                <w:szCs w:val="28"/>
              </w:rPr>
              <w:t xml:space="preserve">9% </w:t>
            </w: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滅特座</w:t>
            </w:r>
            <w:proofErr w:type="gramEnd"/>
            <w:r w:rsidRPr="00601350">
              <w:rPr>
                <w:rFonts w:eastAsia="標楷體"/>
                <w:sz w:val="28"/>
                <w:szCs w:val="28"/>
              </w:rPr>
              <w:t xml:space="preserve"> EC</w:t>
            </w:r>
          </w:p>
          <w:p w:rsidR="00601350" w:rsidRPr="00601350" w:rsidRDefault="00601350" w:rsidP="006013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/>
                <w:sz w:val="28"/>
                <w:szCs w:val="28"/>
              </w:rPr>
              <w:t>(</w:t>
            </w:r>
            <w:proofErr w:type="spellStart"/>
            <w:r w:rsidRPr="00601350">
              <w:rPr>
                <w:rFonts w:eastAsia="標楷體"/>
                <w:color w:val="000000"/>
                <w:sz w:val="28"/>
                <w:szCs w:val="28"/>
              </w:rPr>
              <w:t>metconazole</w:t>
            </w:r>
            <w:proofErr w:type="spellEnd"/>
            <w:r w:rsidRPr="0060135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01350" w:rsidRPr="00601350" w:rsidRDefault="00601350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 xml:space="preserve">2.0 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350" w:rsidRPr="00601350" w:rsidRDefault="00601350" w:rsidP="006013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601350" w:rsidRPr="00601350" w:rsidRDefault="00601350" w:rsidP="0060135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發病初期開始施藥，每隔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天施藥一次，連續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次。</w:t>
            </w:r>
          </w:p>
          <w:p w:rsidR="00601350" w:rsidRPr="00601350" w:rsidRDefault="00601350" w:rsidP="00601350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施藥時將藥劑加水至</w:t>
            </w:r>
            <w:r w:rsidRPr="00601350">
              <w:rPr>
                <w:rFonts w:eastAsia="標楷體"/>
                <w:color w:val="000000"/>
                <w:sz w:val="28"/>
                <w:szCs w:val="28"/>
              </w:rPr>
              <w:t>30</w:t>
            </w:r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公升，以微粒動力噴霧機將藥液噴施</w:t>
            </w:r>
            <w:proofErr w:type="gramStart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於心葉及</w:t>
            </w:r>
            <w:proofErr w:type="gramEnd"/>
            <w:r w:rsidRPr="00601350">
              <w:rPr>
                <w:rFonts w:eastAsia="標楷體" w:hAnsi="標楷體"/>
                <w:color w:val="000000"/>
                <w:sz w:val="28"/>
                <w:szCs w:val="28"/>
              </w:rPr>
              <w:t>其他葉片上。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01350" w:rsidRPr="00601350" w:rsidRDefault="00601350" w:rsidP="0060135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/>
                <w:sz w:val="28"/>
                <w:szCs w:val="28"/>
              </w:rPr>
              <w:t>採</w:t>
            </w:r>
            <w:proofErr w:type="gramEnd"/>
            <w:r w:rsidRPr="00601350">
              <w:rPr>
                <w:rFonts w:eastAsia="標楷體" w:hAnsi="標楷體"/>
                <w:sz w:val="28"/>
                <w:szCs w:val="28"/>
              </w:rPr>
              <w:t>收前</w:t>
            </w:r>
            <w:r w:rsidRPr="00601350">
              <w:rPr>
                <w:rFonts w:eastAsia="標楷體"/>
                <w:sz w:val="28"/>
                <w:szCs w:val="28"/>
              </w:rPr>
              <w:t>7</w:t>
            </w:r>
            <w:r w:rsidRPr="00601350">
              <w:rPr>
                <w:rFonts w:eastAsia="標楷體" w:hAnsi="標楷體"/>
                <w:sz w:val="28"/>
                <w:szCs w:val="28"/>
              </w:rPr>
              <w:t>天停止施藥。</w:t>
            </w:r>
          </w:p>
        </w:tc>
      </w:tr>
    </w:tbl>
    <w:p w:rsidR="005D4F0F" w:rsidRPr="00601350" w:rsidRDefault="005D4F0F" w:rsidP="00601350">
      <w:pPr>
        <w:spacing w:line="400" w:lineRule="exact"/>
        <w:rPr>
          <w:rFonts w:eastAsia="標楷體"/>
          <w:sz w:val="28"/>
          <w:szCs w:val="28"/>
        </w:rPr>
      </w:pPr>
      <w:r w:rsidRPr="00601350">
        <w:rPr>
          <w:rFonts w:eastAsia="標楷體" w:hAnsi="標楷體"/>
          <w:sz w:val="28"/>
          <w:szCs w:val="28"/>
        </w:rPr>
        <w:t>備註：</w:t>
      </w:r>
    </w:p>
    <w:p w:rsidR="00601350" w:rsidRPr="00601350" w:rsidRDefault="00601350" w:rsidP="00601350">
      <w:pPr>
        <w:pStyle w:val="aa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601350">
        <w:rPr>
          <w:rFonts w:ascii="Times New Roman" w:eastAsia="標楷體" w:hAnsi="標楷體"/>
          <w:color w:val="000000"/>
          <w:sz w:val="28"/>
          <w:szCs w:val="28"/>
        </w:rPr>
        <w:t>標示加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：呼吸中等毒；嚴重眼刺激性；加</w:t>
      </w:r>
      <w:proofErr w:type="gramStart"/>
      <w:r w:rsidRPr="00601350">
        <w:rPr>
          <w:rFonts w:ascii="Times New Roman" w:eastAsia="標楷體" w:hAnsi="標楷體"/>
          <w:color w:val="000000"/>
          <w:sz w:val="28"/>
          <w:szCs w:val="28"/>
        </w:rPr>
        <w:t>註魚毒</w:t>
      </w:r>
      <w:proofErr w:type="gramEnd"/>
      <w:r w:rsidRPr="00601350">
        <w:rPr>
          <w:rFonts w:ascii="Times New Roman" w:eastAsia="標楷體" w:hAnsi="標楷體"/>
          <w:color w:val="000000"/>
          <w:sz w:val="28"/>
          <w:szCs w:val="28"/>
        </w:rPr>
        <w:t>警告，及勿使用於「自來水水質水量保護區、飲用水水源水質保護區及飲用水取水口一定距離內之地區」。</w:t>
      </w:r>
    </w:p>
    <w:p w:rsidR="00601350" w:rsidRPr="00601350" w:rsidRDefault="00601350" w:rsidP="00601350">
      <w:pPr>
        <w:pStyle w:val="aa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01350">
        <w:rPr>
          <w:rFonts w:ascii="Times New Roman" w:eastAsia="標楷體" w:hAnsi="標楷體"/>
          <w:sz w:val="28"/>
          <w:szCs w:val="28"/>
        </w:rPr>
        <w:t>申請廠商為立農化學股份有限公司。</w:t>
      </w:r>
    </w:p>
    <w:sectPr w:rsidR="00601350" w:rsidRPr="00601350" w:rsidSect="004B33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C8" w:rsidRDefault="001060C8" w:rsidP="004B3325">
      <w:r>
        <w:separator/>
      </w:r>
    </w:p>
  </w:endnote>
  <w:endnote w:type="continuationSeparator" w:id="0">
    <w:p w:rsidR="001060C8" w:rsidRDefault="001060C8" w:rsidP="004B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C8" w:rsidRDefault="001060C8" w:rsidP="004B3325">
      <w:r>
        <w:separator/>
      </w:r>
    </w:p>
  </w:footnote>
  <w:footnote w:type="continuationSeparator" w:id="0">
    <w:p w:rsidR="001060C8" w:rsidRDefault="001060C8" w:rsidP="004B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A7A"/>
    <w:multiLevelType w:val="hybridMultilevel"/>
    <w:tmpl w:val="410261BE"/>
    <w:lvl w:ilvl="0" w:tplc="106204EC">
      <w:start w:val="1"/>
      <w:numFmt w:val="taiwaneseCountingThousand"/>
      <w:lvlText w:val="(%1)"/>
      <w:lvlJc w:val="left"/>
      <w:pPr>
        <w:ind w:left="600" w:hanging="60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84E93"/>
    <w:multiLevelType w:val="hybridMultilevel"/>
    <w:tmpl w:val="66D0AAA8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03448E"/>
    <w:multiLevelType w:val="hybridMultilevel"/>
    <w:tmpl w:val="66D0AAA8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6420317"/>
    <w:multiLevelType w:val="hybridMultilevel"/>
    <w:tmpl w:val="72361158"/>
    <w:lvl w:ilvl="0" w:tplc="18060EE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D61AB"/>
    <w:multiLevelType w:val="hybridMultilevel"/>
    <w:tmpl w:val="8C6A3816"/>
    <w:lvl w:ilvl="0" w:tplc="F91A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8CF16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A704C2"/>
    <w:multiLevelType w:val="hybridMultilevel"/>
    <w:tmpl w:val="AEE4F43E"/>
    <w:lvl w:ilvl="0" w:tplc="C8E0AD66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1" w:tplc="5E4C25C8">
      <w:start w:val="1"/>
      <w:numFmt w:val="taiwaneseCountingThousand"/>
      <w:lvlText w:val="(%2)"/>
      <w:lvlJc w:val="left"/>
      <w:pPr>
        <w:tabs>
          <w:tab w:val="num" w:pos="991"/>
        </w:tabs>
        <w:ind w:left="991" w:hanging="510"/>
      </w:pPr>
      <w:rPr>
        <w:rFonts w:ascii="Times New Roman" w:eastAsia="標楷體" w:hAnsi="Times New Roman" w:cs="Times New Roman" w:hint="default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6">
    <w:nsid w:val="681D7447"/>
    <w:multiLevelType w:val="hybridMultilevel"/>
    <w:tmpl w:val="B3BA57C2"/>
    <w:lvl w:ilvl="0" w:tplc="5E4C2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F99EE580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0F">
      <w:start w:val="1"/>
      <w:numFmt w:val="decimal"/>
      <w:lvlText w:val="(%6)"/>
      <w:lvlJc w:val="left"/>
      <w:pPr>
        <w:ind w:left="2880" w:hanging="480"/>
      </w:pPr>
      <w:rPr>
        <w:rFonts w:hint="eastAsia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4A4D9B"/>
    <w:multiLevelType w:val="hybridMultilevel"/>
    <w:tmpl w:val="AA6EDAF0"/>
    <w:lvl w:ilvl="0" w:tplc="C8A29F7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33C"/>
    <w:rsid w:val="001060C8"/>
    <w:rsid w:val="00133CC3"/>
    <w:rsid w:val="001D191D"/>
    <w:rsid w:val="00257891"/>
    <w:rsid w:val="002C51C8"/>
    <w:rsid w:val="002D4A2C"/>
    <w:rsid w:val="00354709"/>
    <w:rsid w:val="003A3C2A"/>
    <w:rsid w:val="004B3325"/>
    <w:rsid w:val="004F733C"/>
    <w:rsid w:val="00510D24"/>
    <w:rsid w:val="00564AE7"/>
    <w:rsid w:val="005D4F0F"/>
    <w:rsid w:val="00601350"/>
    <w:rsid w:val="0085655F"/>
    <w:rsid w:val="008B31F9"/>
    <w:rsid w:val="009E5B41"/>
    <w:rsid w:val="00A16699"/>
    <w:rsid w:val="00AF1414"/>
    <w:rsid w:val="00B73343"/>
    <w:rsid w:val="00BC7734"/>
    <w:rsid w:val="00D750DB"/>
    <w:rsid w:val="00DA4AD7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uiPriority w:val="99"/>
    <w:rsid w:val="004F733C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4">
    <w:name w:val="內文一"/>
    <w:basedOn w:val="a"/>
    <w:link w:val="a5"/>
    <w:uiPriority w:val="99"/>
    <w:rsid w:val="004F733C"/>
    <w:pPr>
      <w:kinsoku w:val="0"/>
      <w:overflowPunct w:val="0"/>
      <w:spacing w:before="60"/>
      <w:ind w:left="28" w:right="28"/>
      <w:jc w:val="both"/>
    </w:pPr>
    <w:rPr>
      <w:rFonts w:eastAsia="標楷體"/>
      <w:sz w:val="26"/>
    </w:rPr>
  </w:style>
  <w:style w:type="character" w:customStyle="1" w:styleId="a5">
    <w:name w:val="內文一 字元"/>
    <w:link w:val="a4"/>
    <w:uiPriority w:val="99"/>
    <w:locked/>
    <w:rsid w:val="004F733C"/>
    <w:rPr>
      <w:rFonts w:ascii="Times New Roman" w:eastAsia="標楷體" w:hAnsi="Times New Roman" w:cs="Times New Roman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B3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4B332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B3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4B332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B332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A6BC-EF6D-4C23-B4F7-E305EDC6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htwang</dc:creator>
  <cp:lastModifiedBy>USER</cp:lastModifiedBy>
  <cp:revision>2</cp:revision>
  <cp:lastPrinted>2015-11-13T07:35:00Z</cp:lastPrinted>
  <dcterms:created xsi:type="dcterms:W3CDTF">2016-01-06T06:14:00Z</dcterms:created>
  <dcterms:modified xsi:type="dcterms:W3CDTF">2016-01-06T06:14:00Z</dcterms:modified>
</cp:coreProperties>
</file>